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7EF" w:rsidRPr="00CA35BA" w:rsidRDefault="005D71E6">
      <w:pPr>
        <w:spacing w:after="0" w:line="408" w:lineRule="auto"/>
        <w:ind w:left="120"/>
        <w:jc w:val="center"/>
        <w:rPr>
          <w:lang w:val="ru-RU"/>
        </w:rPr>
      </w:pPr>
      <w:bookmarkStart w:id="0" w:name="block-12216369"/>
      <w:bookmarkStart w:id="1" w:name="_GoBack"/>
      <w:bookmarkEnd w:id="1"/>
      <w:r w:rsidRPr="00CA35B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027EF" w:rsidRPr="00CA35BA" w:rsidRDefault="005D71E6">
      <w:pPr>
        <w:spacing w:after="0" w:line="408" w:lineRule="auto"/>
        <w:ind w:left="120"/>
        <w:jc w:val="center"/>
        <w:rPr>
          <w:lang w:val="ru-RU"/>
        </w:rPr>
      </w:pPr>
      <w:bookmarkStart w:id="2" w:name="4a322752-fcaf-4427-b9e0-cccde52766b4"/>
      <w:r w:rsidRPr="00CA35B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 ООО "Грозненский районный отдел образования" МБОУ " СОШ №2 с. Толстой-Юрт</w:t>
      </w:r>
      <w:bookmarkEnd w:id="2"/>
      <w:r w:rsidRPr="00CA35B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027EF" w:rsidRPr="00CA35BA" w:rsidRDefault="005D71E6">
      <w:pPr>
        <w:spacing w:after="0" w:line="408" w:lineRule="auto"/>
        <w:ind w:left="120"/>
        <w:jc w:val="center"/>
        <w:rPr>
          <w:lang w:val="ru-RU"/>
        </w:rPr>
      </w:pPr>
      <w:bookmarkStart w:id="3" w:name="822f47c8-4479-4ad4-bf35-6b6cd8b824a8"/>
      <w:r w:rsidRPr="00CA35BA">
        <w:rPr>
          <w:rFonts w:ascii="Times New Roman" w:hAnsi="Times New Roman"/>
          <w:b/>
          <w:color w:val="000000"/>
          <w:sz w:val="28"/>
          <w:lang w:val="ru-RU"/>
        </w:rPr>
        <w:t>МБОУ " СОШ №2 Толстой-Юрт "</w:t>
      </w:r>
      <w:bookmarkEnd w:id="3"/>
    </w:p>
    <w:p w:rsidR="00D027EF" w:rsidRPr="00CA35BA" w:rsidRDefault="005D71E6">
      <w:pPr>
        <w:spacing w:after="0" w:line="408" w:lineRule="auto"/>
        <w:ind w:left="120"/>
        <w:jc w:val="center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МБОУ «СОШ №2 с. Толстой-Юрт»</w:t>
      </w:r>
    </w:p>
    <w:p w:rsidR="00D027EF" w:rsidRPr="00CA35BA" w:rsidRDefault="00D027EF">
      <w:pPr>
        <w:spacing w:after="0"/>
        <w:ind w:left="120"/>
        <w:rPr>
          <w:lang w:val="ru-RU"/>
        </w:rPr>
      </w:pPr>
    </w:p>
    <w:p w:rsidR="00D027EF" w:rsidRPr="00CA35BA" w:rsidRDefault="00D027EF">
      <w:pPr>
        <w:spacing w:after="0"/>
        <w:ind w:left="120"/>
        <w:rPr>
          <w:lang w:val="ru-RU"/>
        </w:rPr>
      </w:pPr>
    </w:p>
    <w:p w:rsidR="00D027EF" w:rsidRPr="00CA35BA" w:rsidRDefault="00D027EF">
      <w:pPr>
        <w:spacing w:after="0"/>
        <w:ind w:left="120"/>
        <w:rPr>
          <w:lang w:val="ru-RU"/>
        </w:rPr>
      </w:pPr>
    </w:p>
    <w:p w:rsidR="00D027EF" w:rsidRPr="00CA35BA" w:rsidRDefault="00D027E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CA35BA" w:rsidTr="000D4161">
        <w:tc>
          <w:tcPr>
            <w:tcW w:w="3114" w:type="dxa"/>
          </w:tcPr>
          <w:p w:rsidR="00C53FFE" w:rsidRPr="0040209D" w:rsidRDefault="005D71E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5D71E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</w:t>
            </w:r>
          </w:p>
          <w:p w:rsidR="004E6975" w:rsidRDefault="005D71E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D71E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Юсупова З.С-Х</w:t>
            </w:r>
          </w:p>
          <w:p w:rsidR="004E6975" w:rsidRDefault="005D71E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D71E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D71E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5D71E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5D71E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D71E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Хасульбекова З.Ж</w:t>
            </w:r>
          </w:p>
          <w:p w:rsidR="004E6975" w:rsidRDefault="005D71E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D71E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D71E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D71E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5D71E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D71E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Берсанов С.М</w:t>
            </w:r>
          </w:p>
          <w:p w:rsidR="000E6D86" w:rsidRDefault="005D71E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D71E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027EF" w:rsidRPr="00CA35BA" w:rsidRDefault="00D027EF">
      <w:pPr>
        <w:spacing w:after="0"/>
        <w:ind w:left="120"/>
        <w:rPr>
          <w:lang w:val="ru-RU"/>
        </w:rPr>
      </w:pPr>
    </w:p>
    <w:p w:rsidR="00D027EF" w:rsidRPr="00CA35BA" w:rsidRDefault="00D027EF">
      <w:pPr>
        <w:spacing w:after="0"/>
        <w:ind w:left="120"/>
        <w:rPr>
          <w:lang w:val="ru-RU"/>
        </w:rPr>
      </w:pPr>
    </w:p>
    <w:p w:rsidR="00D027EF" w:rsidRPr="00CA35BA" w:rsidRDefault="00D027EF">
      <w:pPr>
        <w:spacing w:after="0"/>
        <w:ind w:left="120"/>
        <w:rPr>
          <w:lang w:val="ru-RU"/>
        </w:rPr>
      </w:pPr>
    </w:p>
    <w:p w:rsidR="00D027EF" w:rsidRPr="00CA35BA" w:rsidRDefault="00D027EF">
      <w:pPr>
        <w:spacing w:after="0"/>
        <w:ind w:left="120"/>
        <w:rPr>
          <w:lang w:val="ru-RU"/>
        </w:rPr>
      </w:pPr>
    </w:p>
    <w:p w:rsidR="00D027EF" w:rsidRPr="00CA35BA" w:rsidRDefault="00D027EF">
      <w:pPr>
        <w:spacing w:after="0"/>
        <w:ind w:left="120"/>
        <w:rPr>
          <w:lang w:val="ru-RU"/>
        </w:rPr>
      </w:pPr>
    </w:p>
    <w:p w:rsidR="00D027EF" w:rsidRPr="00CA35BA" w:rsidRDefault="005D71E6">
      <w:pPr>
        <w:spacing w:after="0" w:line="408" w:lineRule="auto"/>
        <w:ind w:left="120"/>
        <w:jc w:val="center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027EF" w:rsidRPr="00CA35BA" w:rsidRDefault="005D71E6">
      <w:pPr>
        <w:spacing w:after="0" w:line="408" w:lineRule="auto"/>
        <w:ind w:left="120"/>
        <w:jc w:val="center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 1678911)</w:t>
      </w:r>
    </w:p>
    <w:p w:rsidR="00D027EF" w:rsidRPr="00CA35BA" w:rsidRDefault="00D027EF">
      <w:pPr>
        <w:spacing w:after="0"/>
        <w:ind w:left="120"/>
        <w:jc w:val="center"/>
        <w:rPr>
          <w:lang w:val="ru-RU"/>
        </w:rPr>
      </w:pPr>
    </w:p>
    <w:p w:rsidR="00D027EF" w:rsidRDefault="005D71E6">
      <w:pPr>
        <w:spacing w:after="0" w:line="408" w:lineRule="auto"/>
        <w:ind w:left="120"/>
        <w:jc w:val="center"/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«Биология. </w:t>
      </w:r>
      <w:r>
        <w:rPr>
          <w:rFonts w:ascii="Times New Roman" w:hAnsi="Times New Roman"/>
          <w:b/>
          <w:color w:val="000000"/>
          <w:sz w:val="28"/>
        </w:rPr>
        <w:t>Базовый уровень»</w:t>
      </w:r>
    </w:p>
    <w:p w:rsidR="00D027EF" w:rsidRDefault="005D71E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10 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 xml:space="preserve">11 классов </w:t>
      </w:r>
    </w:p>
    <w:p w:rsidR="00D027EF" w:rsidRDefault="00D027EF">
      <w:pPr>
        <w:spacing w:after="0"/>
        <w:ind w:left="120"/>
        <w:jc w:val="center"/>
      </w:pPr>
    </w:p>
    <w:p w:rsidR="00D027EF" w:rsidRDefault="00D027EF">
      <w:pPr>
        <w:spacing w:after="0"/>
        <w:ind w:left="120"/>
        <w:jc w:val="center"/>
      </w:pPr>
    </w:p>
    <w:p w:rsidR="00D027EF" w:rsidRDefault="00D027EF">
      <w:pPr>
        <w:spacing w:after="0"/>
        <w:ind w:left="120"/>
        <w:jc w:val="center"/>
      </w:pPr>
    </w:p>
    <w:p w:rsidR="00D027EF" w:rsidRDefault="00D027EF">
      <w:pPr>
        <w:spacing w:after="0"/>
        <w:ind w:left="120"/>
        <w:jc w:val="center"/>
      </w:pPr>
    </w:p>
    <w:p w:rsidR="00D027EF" w:rsidRDefault="00D027EF">
      <w:pPr>
        <w:spacing w:after="0"/>
        <w:ind w:left="120"/>
        <w:jc w:val="center"/>
      </w:pPr>
    </w:p>
    <w:p w:rsidR="00D027EF" w:rsidRDefault="00D027EF">
      <w:pPr>
        <w:spacing w:after="0"/>
        <w:ind w:left="120"/>
        <w:jc w:val="center"/>
      </w:pPr>
    </w:p>
    <w:p w:rsidR="00D027EF" w:rsidRDefault="00D027EF">
      <w:pPr>
        <w:spacing w:after="0"/>
        <w:ind w:left="120"/>
        <w:jc w:val="center"/>
      </w:pPr>
    </w:p>
    <w:p w:rsidR="00D027EF" w:rsidRDefault="00D027EF">
      <w:pPr>
        <w:spacing w:after="0"/>
        <w:ind w:left="120"/>
        <w:jc w:val="center"/>
      </w:pPr>
    </w:p>
    <w:p w:rsidR="00D027EF" w:rsidRDefault="00D027EF">
      <w:pPr>
        <w:spacing w:after="0"/>
        <w:ind w:left="120"/>
        <w:jc w:val="center"/>
      </w:pPr>
    </w:p>
    <w:p w:rsidR="00D027EF" w:rsidRDefault="00D027EF">
      <w:pPr>
        <w:spacing w:after="0"/>
        <w:ind w:left="120"/>
        <w:jc w:val="center"/>
      </w:pPr>
    </w:p>
    <w:p w:rsidR="00D027EF" w:rsidRDefault="00D027EF">
      <w:pPr>
        <w:spacing w:after="0"/>
        <w:ind w:left="120"/>
        <w:jc w:val="center"/>
      </w:pPr>
    </w:p>
    <w:p w:rsidR="00D027EF" w:rsidRDefault="00D027EF">
      <w:pPr>
        <w:spacing w:after="0"/>
        <w:ind w:left="120"/>
        <w:jc w:val="center"/>
      </w:pPr>
    </w:p>
    <w:p w:rsidR="00D027EF" w:rsidRDefault="005D71E6">
      <w:pPr>
        <w:spacing w:after="0"/>
        <w:ind w:left="120"/>
        <w:jc w:val="center"/>
      </w:pPr>
      <w:bookmarkStart w:id="4" w:name="83ace5c0-f913-49d8-975d-9ddb35d71a16"/>
      <w:r>
        <w:rPr>
          <w:rFonts w:ascii="Times New Roman" w:hAnsi="Times New Roman"/>
          <w:b/>
          <w:color w:val="000000"/>
          <w:sz w:val="28"/>
        </w:rPr>
        <w:t xml:space="preserve">с.Толстой-юрт </w:t>
      </w:r>
      <w:bookmarkStart w:id="5" w:name="42db4f7f-2e59-42a2-8842-975d7f5699d1"/>
      <w:bookmarkEnd w:id="4"/>
      <w:r>
        <w:rPr>
          <w:rFonts w:ascii="Times New Roman" w:hAnsi="Times New Roman"/>
          <w:b/>
          <w:color w:val="000000"/>
          <w:sz w:val="28"/>
        </w:rPr>
        <w:t>2023</w:t>
      </w:r>
      <w:bookmarkEnd w:id="5"/>
    </w:p>
    <w:p w:rsidR="00D027EF" w:rsidRDefault="00D027EF">
      <w:pPr>
        <w:spacing w:after="0"/>
        <w:ind w:left="120"/>
      </w:pPr>
    </w:p>
    <w:p w:rsidR="00D027EF" w:rsidRDefault="00D027EF">
      <w:pPr>
        <w:sectPr w:rsidR="00D027EF">
          <w:pgSz w:w="11906" w:h="16383"/>
          <w:pgMar w:top="1134" w:right="850" w:bottom="1134" w:left="1701" w:header="720" w:footer="720" w:gutter="0"/>
          <w:cols w:space="720"/>
        </w:sectPr>
      </w:pPr>
    </w:p>
    <w:p w:rsidR="00D027EF" w:rsidRPr="00CA35BA" w:rsidRDefault="005D71E6">
      <w:pPr>
        <w:spacing w:after="0" w:line="264" w:lineRule="auto"/>
        <w:ind w:left="120"/>
        <w:jc w:val="both"/>
        <w:rPr>
          <w:lang w:val="ru-RU"/>
        </w:rPr>
      </w:pPr>
      <w:bookmarkStart w:id="6" w:name="block-12216368"/>
      <w:bookmarkEnd w:id="0"/>
      <w:r w:rsidRPr="00CA35B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027EF" w:rsidRPr="00CA35BA" w:rsidRDefault="00D027EF">
      <w:pPr>
        <w:spacing w:after="0" w:line="264" w:lineRule="auto"/>
        <w:ind w:left="120"/>
        <w:jc w:val="both"/>
        <w:rPr>
          <w:lang w:val="ru-RU"/>
        </w:rPr>
      </w:pP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При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 природы и обеспеч</w:t>
      </w:r>
      <w:r w:rsidRPr="00CA35BA">
        <w:rPr>
          <w:rFonts w:ascii="Times New Roman" w:hAnsi="Times New Roman"/>
          <w:color w:val="000000"/>
          <w:sz w:val="28"/>
          <w:lang w:val="ru-RU"/>
        </w:rPr>
        <w:t>ении существования человеческого общества. Согласно названным положениям, определены основные функции программы по биологии и её структура.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даёт представление о целях, об общей стратегии обучения, воспитания и развития обучающихся 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средствами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межпредметных и внутрипредметных связей, логики </w:t>
      </w:r>
      <w:r w:rsidRPr="00CA35BA">
        <w:rPr>
          <w:rFonts w:ascii="Times New Roman" w:hAnsi="Times New Roman"/>
          <w:color w:val="000000"/>
          <w:sz w:val="28"/>
          <w:lang w:val="ru-RU"/>
        </w:rPr>
        <w:t>образовательного процесса, возрастных особенностей обучающихся.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В программе по биологии также учитываются требования к планируемым личностным, метапредметным и предметным результатам обучения в формировании основных видов учебно-познавательной деятельности</w:t>
      </w:r>
      <w:r w:rsidRPr="00CA35BA">
        <w:rPr>
          <w:rFonts w:ascii="Times New Roman" w:hAnsi="Times New Roman"/>
          <w:color w:val="000000"/>
          <w:sz w:val="28"/>
          <w:lang w:val="ru-RU"/>
        </w:rPr>
        <w:t>/учебных действий обучающихся по освоению содержания биологического образования.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 знаний, связанных с формированием естественно-научного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Поэтому наряду с изучением общебиологи</w:t>
      </w:r>
      <w:r w:rsidRPr="00CA35BA">
        <w:rPr>
          <w:rFonts w:ascii="Times New Roman" w:hAnsi="Times New Roman"/>
          <w:color w:val="000000"/>
          <w:sz w:val="28"/>
          <w:lang w:val="ru-RU"/>
        </w:rPr>
        <w:t>ческих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том числе: про</w:t>
      </w:r>
      <w:r w:rsidRPr="00CA35BA">
        <w:rPr>
          <w:rFonts w:ascii="Times New Roman" w:hAnsi="Times New Roman"/>
          <w:color w:val="000000"/>
          <w:sz w:val="28"/>
          <w:lang w:val="ru-RU"/>
        </w:rPr>
        <w:t>филактики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 на состояние природных и искусственны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х экосистем. Усиление внимания к прикладной направленности учебного предмета «Биология» продиктовано необходимостью обеспечения условий для решения </w:t>
      </w:r>
      <w:r w:rsidRPr="00CA35BA">
        <w:rPr>
          <w:rFonts w:ascii="Times New Roman" w:hAnsi="Times New Roman"/>
          <w:color w:val="000000"/>
          <w:sz w:val="28"/>
          <w:lang w:val="ru-RU"/>
        </w:rPr>
        <w:lastRenderedPageBreak/>
        <w:t>одной из актуальных задач школьного биологического образования, которая предполагает формирование у обучающи</w:t>
      </w:r>
      <w:r w:rsidRPr="00CA35BA">
        <w:rPr>
          <w:rFonts w:ascii="Times New Roman" w:hAnsi="Times New Roman"/>
          <w:color w:val="000000"/>
          <w:sz w:val="28"/>
          <w:lang w:val="ru-RU"/>
        </w:rPr>
        <w:t>хся способности адаптироваться к изменениям динамично развивающегося современного мира.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</w:t>
      </w:r>
      <w:r w:rsidRPr="00CA35BA">
        <w:rPr>
          <w:rFonts w:ascii="Times New Roman" w:hAnsi="Times New Roman"/>
          <w:color w:val="000000"/>
          <w:sz w:val="28"/>
          <w:lang w:val="ru-RU"/>
        </w:rPr>
        <w:t>щает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 ценностного отношения к живой природе и человеку.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</w:t>
      </w:r>
      <w:r w:rsidRPr="00CA35BA">
        <w:rPr>
          <w:rFonts w:ascii="Times New Roman" w:hAnsi="Times New Roman"/>
          <w:color w:val="000000"/>
          <w:sz w:val="28"/>
          <w:lang w:val="ru-RU"/>
        </w:rPr>
        <w:t>уальных,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учебного пре</w:t>
      </w:r>
      <w:r w:rsidRPr="00CA35BA">
        <w:rPr>
          <w:rFonts w:ascii="Times New Roman" w:hAnsi="Times New Roman"/>
          <w:color w:val="000000"/>
          <w:sz w:val="28"/>
          <w:lang w:val="ru-RU"/>
        </w:rPr>
        <w:t>дмета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Отбор содержания учебного предмета «Биология» на базовом уровне осуществлён с позиций культуросообразного подход</w:t>
      </w:r>
      <w:r w:rsidRPr="00CA35BA">
        <w:rPr>
          <w:rFonts w:ascii="Times New Roman" w:hAnsi="Times New Roman"/>
          <w:color w:val="000000"/>
          <w:sz w:val="28"/>
          <w:lang w:val="ru-RU"/>
        </w:rPr>
        <w:t>а, 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</w:t>
      </w:r>
      <w:r w:rsidRPr="00CA35BA">
        <w:rPr>
          <w:rFonts w:ascii="Times New Roman" w:hAnsi="Times New Roman"/>
          <w:color w:val="000000"/>
          <w:sz w:val="28"/>
          <w:lang w:val="ru-RU"/>
        </w:rPr>
        <w:t>ое место в этой системе знаний занимают элементы содержания, которые служат основой для формирования представлений о современной естественно-научной картине мира и ценностных ориентациях личности, способствующих гуманизации биологического образования.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</w:t>
      </w:r>
      <w:r w:rsidRPr="00CA35BA">
        <w:rPr>
          <w:rFonts w:ascii="Times New Roman" w:hAnsi="Times New Roman"/>
          <w:color w:val="000000"/>
          <w:sz w:val="28"/>
          <w:lang w:val="ru-RU"/>
        </w:rPr>
        <w:t>та «Биология» выделены следующие содержательные линии: «Биология как наука. Методы научного познания», «Клетка как биологическая система», «Организм как биологическая система», «Система и многообразие органического мира», «Эволюция живой природы», «Экосист</w:t>
      </w:r>
      <w:r w:rsidRPr="00CA35BA">
        <w:rPr>
          <w:rFonts w:ascii="Times New Roman" w:hAnsi="Times New Roman"/>
          <w:color w:val="000000"/>
          <w:sz w:val="28"/>
          <w:lang w:val="ru-RU"/>
        </w:rPr>
        <w:t>емы и присущие им закономерности».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lastRenderedPageBreak/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 действий в отношении объектов живой природы и решения различных жизненных проблем.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знаний о биологических теория</w:t>
      </w:r>
      <w:r w:rsidRPr="00CA35BA">
        <w:rPr>
          <w:rFonts w:ascii="Times New Roman" w:hAnsi="Times New Roman"/>
          <w:color w:val="000000"/>
          <w:sz w:val="28"/>
          <w:lang w:val="ru-RU"/>
        </w:rPr>
        <w:t>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</w:t>
      </w:r>
      <w:r w:rsidRPr="00CA35BA">
        <w:rPr>
          <w:rFonts w:ascii="Times New Roman" w:hAnsi="Times New Roman"/>
          <w:color w:val="000000"/>
          <w:sz w:val="28"/>
          <w:lang w:val="ru-RU"/>
        </w:rPr>
        <w:t>щихся открытиях и современных исследованиях в биологии;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</w:t>
      </w:r>
      <w:r w:rsidRPr="00CA35BA">
        <w:rPr>
          <w:rFonts w:ascii="Times New Roman" w:hAnsi="Times New Roman"/>
          <w:color w:val="000000"/>
          <w:sz w:val="28"/>
          <w:lang w:val="ru-RU"/>
        </w:rPr>
        <w:t>зного уровня организации;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формирование у обуча</w:t>
      </w:r>
      <w:r w:rsidRPr="00CA35BA">
        <w:rPr>
          <w:rFonts w:ascii="Times New Roman" w:hAnsi="Times New Roman"/>
          <w:color w:val="000000"/>
          <w:sz w:val="28"/>
          <w:lang w:val="ru-RU"/>
        </w:rPr>
        <w:t>ющихся 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природы, необходимости бережног</w:t>
      </w:r>
      <w:r w:rsidRPr="00CA35BA">
        <w:rPr>
          <w:rFonts w:ascii="Times New Roman" w:hAnsi="Times New Roman"/>
          <w:color w:val="000000"/>
          <w:sz w:val="28"/>
          <w:lang w:val="ru-RU"/>
        </w:rPr>
        <w:t>о отношения к ней, соблюдения этических норм при проведении биологических исследований;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применение приобретённых знаний и умений в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В системе среднего общего образования «Биология», изучаемая на базовом уровне, явля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ется обязательным учебным предметом, входящим в состав предметной области «Естественно-научные предметы». 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Для изучения биологии на базовом уровне среднего общего образования отводится 68 часов: в 10 классе – 34 часа (1 час в неделю), в 11 классе – 34 часа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 (1 час в неделю).</w:t>
      </w:r>
    </w:p>
    <w:p w:rsidR="00D027EF" w:rsidRPr="00CA35BA" w:rsidRDefault="00D027EF">
      <w:pPr>
        <w:rPr>
          <w:lang w:val="ru-RU"/>
        </w:rPr>
        <w:sectPr w:rsidR="00D027EF" w:rsidRPr="00CA35BA">
          <w:pgSz w:w="11906" w:h="16383"/>
          <w:pgMar w:top="1134" w:right="850" w:bottom="1134" w:left="1701" w:header="720" w:footer="720" w:gutter="0"/>
          <w:cols w:space="720"/>
        </w:sectPr>
      </w:pPr>
    </w:p>
    <w:p w:rsidR="00D027EF" w:rsidRPr="00CA35BA" w:rsidRDefault="005D71E6">
      <w:pPr>
        <w:spacing w:after="0" w:line="264" w:lineRule="auto"/>
        <w:ind w:left="120"/>
        <w:jc w:val="both"/>
        <w:rPr>
          <w:lang w:val="ru-RU"/>
        </w:rPr>
      </w:pPr>
      <w:bookmarkStart w:id="7" w:name="block-12216372"/>
      <w:bookmarkEnd w:id="6"/>
      <w:r w:rsidRPr="00CA35B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27EF" w:rsidRPr="00CA35BA" w:rsidRDefault="00D027EF">
      <w:pPr>
        <w:spacing w:after="0" w:line="264" w:lineRule="auto"/>
        <w:ind w:left="120"/>
        <w:jc w:val="both"/>
        <w:rPr>
          <w:lang w:val="ru-RU"/>
        </w:rPr>
      </w:pPr>
    </w:p>
    <w:p w:rsidR="00D027EF" w:rsidRPr="00CA35BA" w:rsidRDefault="005D71E6">
      <w:pPr>
        <w:spacing w:after="0" w:line="264" w:lineRule="auto"/>
        <w:ind w:left="12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027EF" w:rsidRPr="00CA35BA" w:rsidRDefault="00D027EF">
      <w:pPr>
        <w:spacing w:after="0" w:line="264" w:lineRule="auto"/>
        <w:ind w:left="120"/>
        <w:jc w:val="both"/>
        <w:rPr>
          <w:lang w:val="ru-RU"/>
        </w:rPr>
      </w:pP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еменной научной картины мира. Система биологических наук. 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D027EF" w:rsidRDefault="005D71E6">
      <w:pPr>
        <w:spacing w:after="0" w:line="264" w:lineRule="auto"/>
        <w:ind w:firstLine="600"/>
        <w:jc w:val="both"/>
      </w:pPr>
      <w:r w:rsidRPr="00CA35BA">
        <w:rPr>
          <w:rFonts w:ascii="Times New Roman" w:hAnsi="Times New Roman"/>
          <w:color w:val="000000"/>
          <w:sz w:val="28"/>
          <w:lang w:val="ru-RU"/>
        </w:rPr>
        <w:t>Портреты: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 Ч. Дарвин, Г. Мендель, Н. К. Кольцов, Дж. </w:t>
      </w:r>
      <w:r>
        <w:rPr>
          <w:rFonts w:ascii="Times New Roman" w:hAnsi="Times New Roman"/>
          <w:color w:val="000000"/>
          <w:sz w:val="28"/>
        </w:rPr>
        <w:t>Уотсон и Ф. Крик.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D027EF" w:rsidRDefault="005D71E6">
      <w:pPr>
        <w:spacing w:after="0" w:line="264" w:lineRule="auto"/>
        <w:ind w:firstLine="600"/>
        <w:jc w:val="both"/>
      </w:pPr>
      <w:r w:rsidRPr="00CA35BA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CA35B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№ 1. </w:t>
      </w:r>
      <w:r>
        <w:rPr>
          <w:rFonts w:ascii="Times New Roman" w:hAnsi="Times New Roman"/>
          <w:color w:val="000000"/>
          <w:sz w:val="28"/>
        </w:rPr>
        <w:t>«Использование различных методов при изучении биологических объектов».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Тема 2. Живые</w:t>
      </w:r>
      <w:r w:rsidRPr="00CA35BA">
        <w:rPr>
          <w:rFonts w:ascii="Times New Roman" w:hAnsi="Times New Roman"/>
          <w:b/>
          <w:color w:val="000000"/>
          <w:sz w:val="28"/>
          <w:lang w:val="ru-RU"/>
        </w:rPr>
        <w:t xml:space="preserve"> системы и их организация.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Живые системы (биосистемы) как предмет изучения биологии. Отличие живых систем от неорганической природы.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Свойства биосистем и их разнообразие. Уровни организации биосистем: молекулярный, клеточный, тканевый, организменный, попул</w:t>
      </w:r>
      <w:r w:rsidRPr="00CA35BA">
        <w:rPr>
          <w:rFonts w:ascii="Times New Roman" w:hAnsi="Times New Roman"/>
          <w:color w:val="000000"/>
          <w:sz w:val="28"/>
          <w:lang w:val="ru-RU"/>
        </w:rPr>
        <w:t>яционно-видовой, экосистемный (биогеоценотический), биосферный.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признаки жизни», «Уровни организации живой природы».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Оборудование: модель молекулы ДНК.</w:t>
      </w:r>
    </w:p>
    <w:p w:rsidR="00D027EF" w:rsidRDefault="005D71E6">
      <w:pPr>
        <w:spacing w:after="0" w:line="264" w:lineRule="auto"/>
        <w:ind w:firstLine="600"/>
        <w:jc w:val="both"/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 xml:space="preserve">Тема 3. </w:t>
      </w:r>
      <w:r>
        <w:rPr>
          <w:rFonts w:ascii="Times New Roman" w:hAnsi="Times New Roman"/>
          <w:b/>
          <w:color w:val="000000"/>
          <w:sz w:val="28"/>
        </w:rPr>
        <w:t>Химический состав и строение клетки.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 </w:t>
      </w:r>
      <w:r w:rsidRPr="00CA35BA">
        <w:rPr>
          <w:rFonts w:ascii="Times New Roman" w:hAnsi="Times New Roman"/>
          <w:color w:val="000000"/>
          <w:sz w:val="28"/>
          <w:lang w:val="ru-RU"/>
        </w:rPr>
        <w:t>Химический состав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 клетки. Химические элементы: макроэлементы, микроэлементы. Вода и минеральные вещества.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Функции воды и минеральных веществ в клетке. Поддержание осмотического баланса.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Белки. Состав и строение белков. Аминокислоты – мономеры белков. Незаменимые и заменимы</w:t>
      </w:r>
      <w:r w:rsidRPr="00CA35BA">
        <w:rPr>
          <w:rFonts w:ascii="Times New Roman" w:hAnsi="Times New Roman"/>
          <w:color w:val="000000"/>
          <w:sz w:val="28"/>
          <w:lang w:val="ru-RU"/>
        </w:rPr>
        <w:t>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lastRenderedPageBreak/>
        <w:t>Ферменты – биологические катализаторы. Строение фермента: активн</w:t>
      </w:r>
      <w:r w:rsidRPr="00CA35BA">
        <w:rPr>
          <w:rFonts w:ascii="Times New Roman" w:hAnsi="Times New Roman"/>
          <w:color w:val="000000"/>
          <w:sz w:val="28"/>
          <w:lang w:val="ru-RU"/>
        </w:rPr>
        <w:t>ый центр, субстратная специфичность. Коферменты. Витамины. Отличия ферментов от неорганических катализаторов.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Углеводы: моносахариды (глюкоза, рибоза и дезоксирибоза), дисахариды (сахароза, лактоза) и полисахариды (крахмал, гликоген, целлюлоза). Биологичес</w:t>
      </w:r>
      <w:r w:rsidRPr="00CA35BA">
        <w:rPr>
          <w:rFonts w:ascii="Times New Roman" w:hAnsi="Times New Roman"/>
          <w:color w:val="000000"/>
          <w:sz w:val="28"/>
          <w:lang w:val="ru-RU"/>
        </w:rPr>
        <w:t>кие функции углеводов.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Липиды: триглицериды, фосфолипиды, стероиды. Гидрофильно-гидрофобные свойства. Биологические функции липидов. Сравнение углеводов, белков и липидов как источников энергии.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Нуклеиновые кислоты: ДНК и РНК. Нуклеотиды – мономеры нуклеин</w:t>
      </w:r>
      <w:r w:rsidRPr="00CA35BA">
        <w:rPr>
          <w:rFonts w:ascii="Times New Roman" w:hAnsi="Times New Roman"/>
          <w:color w:val="000000"/>
          <w:sz w:val="28"/>
          <w:lang w:val="ru-RU"/>
        </w:rPr>
        <w:t>овых кислот. Строение и функции ДНК. Строение и функции РНК. Виды РНК. АТФ: строение и функции.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Цитология – наука о клетке. Клеточная теория – пример взаимодействия идей и фактов в научном познании. Методы изучения клетки.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Клетка как целостная живая систем</w:t>
      </w:r>
      <w:r w:rsidRPr="00CA35BA">
        <w:rPr>
          <w:rFonts w:ascii="Times New Roman" w:hAnsi="Times New Roman"/>
          <w:color w:val="000000"/>
          <w:sz w:val="28"/>
          <w:lang w:val="ru-RU"/>
        </w:rPr>
        <w:t>а. Общие признаки клеток: замкнутая наружная мембрана, молекулы ДНК как генетический аппарат, система синтеза белка.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Типы клеток: эукариотическая и прокариотическая. Особенности строения прокариотической клетки. Клеточная стенка бактерий. Строение эукариот</w:t>
      </w:r>
      <w:r w:rsidRPr="00CA35BA">
        <w:rPr>
          <w:rFonts w:ascii="Times New Roman" w:hAnsi="Times New Roman"/>
          <w:color w:val="000000"/>
          <w:sz w:val="28"/>
          <w:lang w:val="ru-RU"/>
        </w:rPr>
        <w:t>ической клетки. Основные отличия растительной, животной и грибной клетки.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Поверхностные структуры клеток – клеточная стенка, гликокаликс, их функции. Плазматическая мембрана, её свойства и функции. Цитоплазма и её органоиды. Одномембранные органоиды клетки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: ЭПС, аппарат Гольджи,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центриоли, реснички, жгутики. Функции органоидов клетки. </w:t>
      </w:r>
      <w:r w:rsidRPr="00CA35BA">
        <w:rPr>
          <w:rFonts w:ascii="Times New Roman" w:hAnsi="Times New Roman"/>
          <w:color w:val="000000"/>
          <w:sz w:val="28"/>
          <w:lang w:val="ru-RU"/>
        </w:rPr>
        <w:t>Включения.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Ядро – регуляторный центр клетки. Строение ядра: ядерная оболочка, кариоплазма, хроматин, ядрышко. Хромосомы.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Транспорт веществ в клетке.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D027EF" w:rsidRDefault="005D71E6">
      <w:pPr>
        <w:spacing w:after="0" w:line="264" w:lineRule="auto"/>
        <w:ind w:firstLine="600"/>
        <w:jc w:val="both"/>
      </w:pPr>
      <w:r w:rsidRPr="00CA35BA">
        <w:rPr>
          <w:rFonts w:ascii="Times New Roman" w:hAnsi="Times New Roman"/>
          <w:color w:val="000000"/>
          <w:sz w:val="28"/>
          <w:lang w:val="ru-RU"/>
        </w:rPr>
        <w:t>Портреты: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 А. Левенгук, Р. Гук, Т. Шванн, М. Шлейден, Р. Вирхов, Дж. </w:t>
      </w:r>
      <w:r>
        <w:rPr>
          <w:rFonts w:ascii="Times New Roman" w:hAnsi="Times New Roman"/>
          <w:color w:val="000000"/>
          <w:sz w:val="28"/>
        </w:rPr>
        <w:t>Уотсон, Ф. Крик, М. Уилкинс, Р. Франклин, К. М. Бэр.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</w:t>
      </w:r>
      <w:r w:rsidRPr="00CA35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АТФ», «Строение эукариотической клетки», «Строение животной клетки», </w:t>
      </w:r>
      <w:r w:rsidRPr="00CA35BA">
        <w:rPr>
          <w:rFonts w:ascii="Times New Roman" w:hAnsi="Times New Roman"/>
          <w:color w:val="000000"/>
          <w:sz w:val="28"/>
          <w:lang w:val="ru-RU"/>
        </w:rPr>
        <w:t>«Строение растительной клетки», «Строение прокариотической клетки», «Строение ядра клетки», «Углеводы», «Липиды».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проведения наблюдений, измерений, экспериментов, микропрепараты растительных, животных и ба</w:t>
      </w:r>
      <w:r w:rsidRPr="00CA35BA">
        <w:rPr>
          <w:rFonts w:ascii="Times New Roman" w:hAnsi="Times New Roman"/>
          <w:color w:val="000000"/>
          <w:sz w:val="28"/>
          <w:lang w:val="ru-RU"/>
        </w:rPr>
        <w:t>ктериальных клеток.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D027EF" w:rsidRDefault="005D71E6">
      <w:pPr>
        <w:spacing w:after="0" w:line="264" w:lineRule="auto"/>
        <w:ind w:firstLine="600"/>
        <w:jc w:val="both"/>
      </w:pPr>
      <w:r w:rsidRPr="00CA35BA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1. </w:t>
      </w:r>
      <w:r>
        <w:rPr>
          <w:rFonts w:ascii="Times New Roman" w:hAnsi="Times New Roman"/>
          <w:color w:val="000000"/>
          <w:sz w:val="28"/>
        </w:rPr>
        <w:t>«Изучение каталитической активности ферментов (на примере амилазы или каталазы)».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Лабораторная работа № 2. «Изучение строения клеток растений, животных и бактерий под микроско</w:t>
      </w:r>
      <w:r w:rsidRPr="00CA35BA">
        <w:rPr>
          <w:rFonts w:ascii="Times New Roman" w:hAnsi="Times New Roman"/>
          <w:color w:val="000000"/>
          <w:sz w:val="28"/>
          <w:lang w:val="ru-RU"/>
        </w:rPr>
        <w:t>пом на готовых микропрепаратах и их описание».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Тема 4. Жизнедеятельность клетки.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тв и энергии в понимании метаболизма. 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Типы обмена веществ: автотрофный и гетеротрофный. Роль ферментов в обмене веществ и превращении энергии в клетке.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Фотосинтез. Световая и темновая фазы фотосинтеза. Реакции фотосинтеза. Эффективность фотосинтеза. Значе</w:t>
      </w:r>
      <w:r w:rsidRPr="00CA35BA">
        <w:rPr>
          <w:rFonts w:ascii="Times New Roman" w:hAnsi="Times New Roman"/>
          <w:color w:val="000000"/>
          <w:sz w:val="28"/>
          <w:lang w:val="ru-RU"/>
        </w:rPr>
        <w:t>ние фотосинтеза для жизни на Земле. Влияние условий среды на фотосинтез и способы повышения его продуктивности у культурных растений.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Хемосинтез. Хемосинтезирующие бактерии. Значение хемосинтеза для жизни на Земле.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Энергетический обмен в клетке. Расщеплени</w:t>
      </w:r>
      <w:r w:rsidRPr="00CA35BA">
        <w:rPr>
          <w:rFonts w:ascii="Times New Roman" w:hAnsi="Times New Roman"/>
          <w:color w:val="000000"/>
          <w:sz w:val="28"/>
          <w:lang w:val="ru-RU"/>
        </w:rPr>
        <w:t>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фосфорилирование. Эффективность энергетического обмена.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Реакции матричного син</w:t>
      </w:r>
      <w:r w:rsidRPr="00CA35BA">
        <w:rPr>
          <w:rFonts w:ascii="Times New Roman" w:hAnsi="Times New Roman"/>
          <w:color w:val="000000"/>
          <w:sz w:val="28"/>
          <w:lang w:val="ru-RU"/>
        </w:rPr>
        <w:t>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</w:t>
      </w:r>
      <w:r w:rsidRPr="00CA35BA">
        <w:rPr>
          <w:rFonts w:ascii="Times New Roman" w:hAnsi="Times New Roman"/>
          <w:color w:val="000000"/>
          <w:sz w:val="28"/>
          <w:lang w:val="ru-RU"/>
        </w:rPr>
        <w:t>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Неклеточные формы жизни – вирусы. История открытия вирусов (Д. И. Ивановский).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ИДа. </w:t>
      </w:r>
      <w:r w:rsidRPr="00CA35BA">
        <w:rPr>
          <w:rFonts w:ascii="Times New Roman" w:hAnsi="Times New Roman"/>
          <w:color w:val="000000"/>
          <w:sz w:val="28"/>
          <w:lang w:val="ru-RU"/>
        </w:rPr>
        <w:lastRenderedPageBreak/>
        <w:t>Обратная транскрипция, ревертаза и интеграза. Профилактика распространения вирусных заболеваний.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Ивановский, К. А. Тимирязев.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Таблицы и схемы: «Типы питания», «Метаболизм», «Митохондрия», «Энергетический об</w:t>
      </w:r>
      <w:r w:rsidRPr="00CA35BA">
        <w:rPr>
          <w:rFonts w:ascii="Times New Roman" w:hAnsi="Times New Roman"/>
          <w:color w:val="000000"/>
          <w:sz w:val="28"/>
          <w:lang w:val="ru-RU"/>
        </w:rPr>
        <w:t>мен», «Хлоропласт», «Фотосинтез», «Строение ДНК», «Строение и функционирование гена», «Синтез белка», «Генетический код», «Вирусы», «Бактериофаги», «Строение и жизненный цикл вируса СПИДа, бактериофага», «Репликация ДНК».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</w:t>
      </w:r>
      <w:r w:rsidRPr="00CA35BA">
        <w:rPr>
          <w:rFonts w:ascii="Times New Roman" w:hAnsi="Times New Roman"/>
          <w:color w:val="000000"/>
          <w:sz w:val="28"/>
          <w:lang w:val="ru-RU"/>
        </w:rPr>
        <w:t>двоение ДНК и транскрипция», «Биосинтез белка», «Строение клетки», модель структуры ДНК.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развитие организмов.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Клеточный цикл, или жизненный цикл клетки. Интерфаза и митоз. Процессы, протекающие в интерфазе. Репликация –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митоза. Процесс</w:t>
      </w:r>
      <w:r w:rsidRPr="00CA35BA">
        <w:rPr>
          <w:rFonts w:ascii="Times New Roman" w:hAnsi="Times New Roman"/>
          <w:color w:val="000000"/>
          <w:sz w:val="28"/>
          <w:lang w:val="ru-RU"/>
        </w:rPr>
        <w:t>ы, происходящие на разных стадиях митоза. Биологический смысл митоза.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Программируемая гибель клетки – апоптоз.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Формы размножения организмов: бесполое и половое. Виды бесполого размножения: деление надвое, почкование одно- и многоклеточных, спорообразование</w:t>
      </w:r>
      <w:r w:rsidRPr="00CA35BA">
        <w:rPr>
          <w:rFonts w:ascii="Times New Roman" w:hAnsi="Times New Roman"/>
          <w:color w:val="000000"/>
          <w:sz w:val="28"/>
          <w:lang w:val="ru-RU"/>
        </w:rPr>
        <w:t>, вегетативное размножение. Искусственное клонирование организмов, его значение для селекции.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Половое размножение, его отличия от бесполого.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Мейоз. Стадии мейоза. Процессы, происходящие на стадиях мейоза. Поведение хромосом в мейозе. Кроссинговер. Биологич</w:t>
      </w:r>
      <w:r w:rsidRPr="00CA35BA">
        <w:rPr>
          <w:rFonts w:ascii="Times New Roman" w:hAnsi="Times New Roman"/>
          <w:color w:val="000000"/>
          <w:sz w:val="28"/>
          <w:lang w:val="ru-RU"/>
        </w:rPr>
        <w:t>еский смысл и значение мейоза.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овогенез. Особенности строения яйцек</w:t>
      </w:r>
      <w:r w:rsidRPr="00CA35BA">
        <w:rPr>
          <w:rFonts w:ascii="Times New Roman" w:hAnsi="Times New Roman"/>
          <w:color w:val="000000"/>
          <w:sz w:val="28"/>
          <w:lang w:val="ru-RU"/>
        </w:rPr>
        <w:t>леток и сперматозоидов. Оплодотворение. Партеногенез.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тэмбрионального развития: прямое, непрямое (личиночное). Влияние </w:t>
      </w:r>
      <w:r w:rsidRPr="00CA35BA">
        <w:rPr>
          <w:rFonts w:ascii="Times New Roman" w:hAnsi="Times New Roman"/>
          <w:color w:val="000000"/>
          <w:sz w:val="28"/>
          <w:lang w:val="ru-RU"/>
        </w:rPr>
        <w:lastRenderedPageBreak/>
        <w:t>среды на развитие организмов, факторы, способные вызывать врождённые уродства.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цветкового растения: строение семени, стадии развития.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Таблицы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 и схемы: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«Прямое и непрямое развитие», «Гаметогенез у млекопитающих и человека», «Основные стадии онтогенеза». 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Оборудование: микроскоп, микропрепараты «Сперматозоиды млекопитающего», «Яйцеклетка млекопитающего», «Кариокинез в клетках корешка лука», магнитная модел</w:t>
      </w:r>
      <w:r w:rsidRPr="00CA35BA">
        <w:rPr>
          <w:rFonts w:ascii="Times New Roman" w:hAnsi="Times New Roman"/>
          <w:color w:val="000000"/>
          <w:sz w:val="28"/>
          <w:lang w:val="ru-RU"/>
        </w:rPr>
        <w:t>ь-аппликация «Деление клетки», модель ДНК, модель метафазной хромосомы.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D027EF" w:rsidRDefault="005D71E6">
      <w:pPr>
        <w:spacing w:after="0" w:line="264" w:lineRule="auto"/>
        <w:ind w:firstLine="600"/>
        <w:jc w:val="both"/>
      </w:pPr>
      <w:r w:rsidRPr="00CA35BA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3. </w:t>
      </w:r>
      <w:r>
        <w:rPr>
          <w:rFonts w:ascii="Times New Roman" w:hAnsi="Times New Roman"/>
          <w:color w:val="000000"/>
          <w:sz w:val="28"/>
        </w:rPr>
        <w:t>«Наблюдение митоза в клетках кончика корешка лука на готовых микропрепаратах».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4. «Изучение строения </w:t>
      </w:r>
      <w:r w:rsidRPr="00CA35BA">
        <w:rPr>
          <w:rFonts w:ascii="Times New Roman" w:hAnsi="Times New Roman"/>
          <w:color w:val="000000"/>
          <w:sz w:val="28"/>
          <w:lang w:val="ru-RU"/>
        </w:rPr>
        <w:t>половых клеток на готовых микропрепаратах».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Тема 6. Наследственность и изменчивость организмов.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развитие генет</w:t>
      </w:r>
      <w:r w:rsidRPr="00CA35BA">
        <w:rPr>
          <w:rFonts w:ascii="Times New Roman" w:hAnsi="Times New Roman"/>
          <w:color w:val="000000"/>
          <w:sz w:val="28"/>
          <w:lang w:val="ru-RU"/>
        </w:rPr>
        <w:t>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 xml:space="preserve">Закономерности наследования признаков, установленные Г. Менделем. Моногибридное </w:t>
      </w:r>
      <w:r w:rsidRPr="00CA35BA">
        <w:rPr>
          <w:rFonts w:ascii="Times New Roman" w:hAnsi="Times New Roman"/>
          <w:color w:val="000000"/>
          <w:sz w:val="28"/>
          <w:lang w:val="ru-RU"/>
        </w:rPr>
        <w:t>скрещивание. Закон единообразия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Дигибридное скрещивание. Закон независимого наследования признаков. Цитогенетические ос</w:t>
      </w:r>
      <w:r w:rsidRPr="00CA35BA">
        <w:rPr>
          <w:rFonts w:ascii="Times New Roman" w:hAnsi="Times New Roman"/>
          <w:color w:val="000000"/>
          <w:sz w:val="28"/>
          <w:lang w:val="ru-RU"/>
        </w:rPr>
        <w:t>новы дигибридного скрещивания. Анализирующее скрещивание. Использование анализирующего скрещивания для определения генотипа особи.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Работа Т. Моргана по сцепленному наследованию генов. Нарушение сцепления генов в результат</w:t>
      </w:r>
      <w:r w:rsidRPr="00CA35BA">
        <w:rPr>
          <w:rFonts w:ascii="Times New Roman" w:hAnsi="Times New Roman"/>
          <w:color w:val="000000"/>
          <w:sz w:val="28"/>
          <w:lang w:val="ru-RU"/>
        </w:rPr>
        <w:t>е кроссинговера.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карты.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lastRenderedPageBreak/>
        <w:t>Генетика пола. Хромосомное определение пола. Аутосомы и половые хромосомы. Гомогаметные и гетерогаметные организмы. Наследование признаков, сцепленных с полом.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Изменчивость. Виды изм</w:t>
      </w:r>
      <w:r w:rsidRPr="00CA35BA">
        <w:rPr>
          <w:rFonts w:ascii="Times New Roman" w:hAnsi="Times New Roman"/>
          <w:color w:val="000000"/>
          <w:sz w:val="28"/>
          <w:lang w:val="ru-RU"/>
        </w:rPr>
        <w:t>енчивости: ненаследственная и наследственная. 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 реакции</w:t>
      </w:r>
      <w:r w:rsidRPr="00CA35BA">
        <w:rPr>
          <w:rFonts w:ascii="Times New Roman" w:hAnsi="Times New Roman"/>
          <w:color w:val="000000"/>
          <w:sz w:val="28"/>
          <w:lang w:val="ru-RU"/>
        </w:rPr>
        <w:t>. Свойства модификационной изменчивости.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 xml:space="preserve"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генные, хромосомные, </w:t>
      </w:r>
      <w:r w:rsidRPr="00CA35BA">
        <w:rPr>
          <w:rFonts w:ascii="Times New Roman" w:hAnsi="Times New Roman"/>
          <w:color w:val="000000"/>
          <w:sz w:val="28"/>
          <w:lang w:val="ru-RU"/>
        </w:rPr>
        <w:t>геномные. Частота и причины мутаций. Мутагенные факторы. Закон гомологических рядов в наследственной изменчивости Н. И. Вавилова.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Внеядерная наследственность и изменчивость.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Генетика человека. Кариотип человека. Основные методы генетики человека: генеалоги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ческий, близнецовый, цитогенетический, биохимический, молекулярно-генетический. Современное определение генотипа: полногеномное секвенирование, генотипирование, в том числе с помощью </w:t>
      </w:r>
      <w:r>
        <w:rPr>
          <w:rFonts w:ascii="Times New Roman" w:hAnsi="Times New Roman"/>
          <w:color w:val="000000"/>
          <w:sz w:val="28"/>
        </w:rPr>
        <w:t xml:space="preserve">ПЦР-анализа. </w:t>
      </w:r>
      <w:r w:rsidRPr="00CA35BA">
        <w:rPr>
          <w:rFonts w:ascii="Times New Roman" w:hAnsi="Times New Roman"/>
          <w:color w:val="000000"/>
          <w:sz w:val="28"/>
          <w:lang w:val="ru-RU"/>
        </w:rPr>
        <w:t>Наследственные заболевания человека: генные болезни, болезни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</w:t>
      </w:r>
      <w:r w:rsidRPr="00CA35BA">
        <w:rPr>
          <w:rFonts w:ascii="Times New Roman" w:hAnsi="Times New Roman"/>
          <w:color w:val="000000"/>
          <w:sz w:val="28"/>
          <w:lang w:val="ru-RU"/>
        </w:rPr>
        <w:t>едицинской генетики в предотвращении и лечении генетических заболеваний человека.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Портреты: Г. Мендель, Т. Морган, Г. де Фриз, С. С. Четвериков, Н. В. Тимофеев-Ресовский, Н. И. Вавилов.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Таблицы и схемы: «Моногибридное скрещивание и его цитоге</w:t>
      </w:r>
      <w:r w:rsidRPr="00CA35BA">
        <w:rPr>
          <w:rFonts w:ascii="Times New Roman" w:hAnsi="Times New Roman"/>
          <w:color w:val="000000"/>
          <w:sz w:val="28"/>
          <w:lang w:val="ru-RU"/>
        </w:rPr>
        <w:t>нетическая основа», «Закон расщепления и его цитогенетическая основа», «Закон чистоты гамет», «Дигибридное скрещивание», «Цитологические основы дигибридного скрещивания», «Мейоз», «Взаимодействие аллельных генов», «Генетические карты растений, животных и ч</w:t>
      </w:r>
      <w:r w:rsidRPr="00CA35BA">
        <w:rPr>
          <w:rFonts w:ascii="Times New Roman" w:hAnsi="Times New Roman"/>
          <w:color w:val="000000"/>
          <w:sz w:val="28"/>
          <w:lang w:val="ru-RU"/>
        </w:rPr>
        <w:t>еловека», «Генетика пола», «Закономерности наследования, сцепленного с полом», «Кариотипы человека и животных», «Виды изменчивости», «Модификационная изменчивость», «Наследование резус-фактора», «Генетика групп крови», «Мутационная изменчивость».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Оборудова</w:t>
      </w:r>
      <w:r w:rsidRPr="00CA35BA">
        <w:rPr>
          <w:rFonts w:ascii="Times New Roman" w:hAnsi="Times New Roman"/>
          <w:color w:val="000000"/>
          <w:sz w:val="28"/>
          <w:lang w:val="ru-RU"/>
        </w:rPr>
        <w:t>ние: модели-аппликации «Моногибридное скрещивание», «Неполное доминирование», «Дигибридное скрещивание», «Перекрёст хромосом», микроскоп и микропрепарат «Дрозофила» (норма, мутации формы крыльев и окраски тела), гербарий «Горох посевной».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lastRenderedPageBreak/>
        <w:t>Лабораторные и пр</w:t>
      </w:r>
      <w:r w:rsidRPr="00CA35BA">
        <w:rPr>
          <w:rFonts w:ascii="Times New Roman" w:hAnsi="Times New Roman"/>
          <w:b/>
          <w:color w:val="000000"/>
          <w:sz w:val="28"/>
          <w:lang w:val="ru-RU"/>
        </w:rPr>
        <w:t>актические работы:</w:t>
      </w:r>
    </w:p>
    <w:p w:rsidR="00D027EF" w:rsidRDefault="005D71E6">
      <w:pPr>
        <w:spacing w:after="0" w:line="264" w:lineRule="auto"/>
        <w:ind w:firstLine="600"/>
        <w:jc w:val="both"/>
      </w:pPr>
      <w:r w:rsidRPr="00CA35BA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5. </w:t>
      </w:r>
      <w:r>
        <w:rPr>
          <w:rFonts w:ascii="Times New Roman" w:hAnsi="Times New Roman"/>
          <w:color w:val="000000"/>
          <w:sz w:val="28"/>
        </w:rPr>
        <w:t>«Изучение результатов моногибридного и дигибридного скрещивания у дрозофилы на готовых микропрепаратах».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Лабораторная работа № 6. «Изучение модификационной изменчивости, построение вариационного ряда и вариационн</w:t>
      </w:r>
      <w:r w:rsidRPr="00CA35BA">
        <w:rPr>
          <w:rFonts w:ascii="Times New Roman" w:hAnsi="Times New Roman"/>
          <w:color w:val="000000"/>
          <w:sz w:val="28"/>
          <w:lang w:val="ru-RU"/>
        </w:rPr>
        <w:t>ой кривой».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Лабораторная работа № 7. «Анализ мутаций у дрозофилы на готовых микропрепаратах».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Практическая работа № 2. «Составление и анализ родословных человека».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Тема 7. Селекция организмов. Основы биотехнологии.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 xml:space="preserve">Селекция как наука и процесс. Зарождение </w:t>
      </w:r>
      <w:r w:rsidRPr="00CA35BA">
        <w:rPr>
          <w:rFonts w:ascii="Times New Roman" w:hAnsi="Times New Roman"/>
          <w:color w:val="000000"/>
          <w:sz w:val="28"/>
          <w:lang w:val="ru-RU"/>
        </w:rPr>
        <w:t>селекции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Современные методы селекции. Массовый и индивидуальный отборы в селекции растений и живо</w:t>
      </w:r>
      <w:r w:rsidRPr="00CA35BA">
        <w:rPr>
          <w:rFonts w:ascii="Times New Roman" w:hAnsi="Times New Roman"/>
          <w:color w:val="000000"/>
          <w:sz w:val="28"/>
          <w:lang w:val="ru-RU"/>
        </w:rPr>
        <w:t>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поли</w:t>
      </w:r>
      <w:r w:rsidRPr="00CA35BA">
        <w:rPr>
          <w:rFonts w:ascii="Times New Roman" w:hAnsi="Times New Roman"/>
          <w:color w:val="000000"/>
          <w:sz w:val="28"/>
          <w:lang w:val="ru-RU"/>
        </w:rPr>
        <w:t>плоидов. Достижения селекции растений, животных и микроорганизмов.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 xml:space="preserve">Биотехнология как отрасль производства. Генная инженерия. Этапы создания рекомбинантной ДНК и трансгенных организмов. Клеточная инженерия. Клеточные культуры. Микроклональное размножение </w:t>
      </w:r>
      <w:r w:rsidRPr="00CA35BA">
        <w:rPr>
          <w:rFonts w:ascii="Times New Roman" w:hAnsi="Times New Roman"/>
          <w:color w:val="000000"/>
          <w:sz w:val="28"/>
          <w:lang w:val="ru-RU"/>
        </w:rPr>
        <w:t>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Портреты: Н. И. Вавилов, И. В. Мичурин, Г. Д. Карпеченко, М. Ф. Иванов.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Таблицы и схе</w:t>
      </w:r>
      <w:r w:rsidRPr="00CA35BA">
        <w:rPr>
          <w:rFonts w:ascii="Times New Roman" w:hAnsi="Times New Roman"/>
          <w:color w:val="000000"/>
          <w:sz w:val="28"/>
          <w:lang w:val="ru-RU"/>
        </w:rPr>
        <w:t>мы: карта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 Ф. Иванова», «Полиплоидия», «Объекты биотехнологии», «Клеточные культуры и клониро</w:t>
      </w:r>
      <w:r w:rsidRPr="00CA35BA">
        <w:rPr>
          <w:rFonts w:ascii="Times New Roman" w:hAnsi="Times New Roman"/>
          <w:color w:val="000000"/>
          <w:sz w:val="28"/>
          <w:lang w:val="ru-RU"/>
        </w:rPr>
        <w:t>вание», «Конструирование и перенос генов, хромосом».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Экскурсия</w:t>
      </w:r>
      <w:r w:rsidRPr="00CA35B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A35BA">
        <w:rPr>
          <w:rFonts w:ascii="Times New Roman" w:hAnsi="Times New Roman"/>
          <w:color w:val="000000"/>
          <w:sz w:val="28"/>
          <w:lang w:val="ru-RU"/>
        </w:rPr>
        <w:t>«Основные методы и достижения се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лекции растений и животных (на селекционную станцию, племенную ферму, </w:t>
      </w:r>
      <w:r w:rsidRPr="00CA35BA">
        <w:rPr>
          <w:rFonts w:ascii="Times New Roman" w:hAnsi="Times New Roman"/>
          <w:color w:val="000000"/>
          <w:sz w:val="28"/>
          <w:lang w:val="ru-RU"/>
        </w:rPr>
        <w:lastRenderedPageBreak/>
        <w:t>сортоиспытательный участок, в тепличное хозяйство, лабораторию агроуниверситета или научного центра)».</w:t>
      </w:r>
    </w:p>
    <w:p w:rsidR="00D027EF" w:rsidRPr="00CA35BA" w:rsidRDefault="00D027EF">
      <w:pPr>
        <w:spacing w:after="0" w:line="264" w:lineRule="auto"/>
        <w:ind w:left="120"/>
        <w:jc w:val="both"/>
        <w:rPr>
          <w:lang w:val="ru-RU"/>
        </w:rPr>
      </w:pPr>
    </w:p>
    <w:p w:rsidR="00D027EF" w:rsidRPr="00CA35BA" w:rsidRDefault="005D71E6">
      <w:pPr>
        <w:spacing w:after="0" w:line="264" w:lineRule="auto"/>
        <w:ind w:left="12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027EF" w:rsidRPr="00CA35BA" w:rsidRDefault="00D027EF">
      <w:pPr>
        <w:spacing w:after="0" w:line="264" w:lineRule="auto"/>
        <w:ind w:left="120"/>
        <w:jc w:val="both"/>
        <w:rPr>
          <w:lang w:val="ru-RU"/>
        </w:rPr>
      </w:pP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Тема 1. Эволюционная биология.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Предпосылки возникновения эволюционной те</w:t>
      </w:r>
      <w:r w:rsidRPr="00CA35BA">
        <w:rPr>
          <w:rFonts w:ascii="Times New Roman" w:hAnsi="Times New Roman"/>
          <w:color w:val="000000"/>
          <w:sz w:val="28"/>
          <w:lang w:val="ru-RU"/>
        </w:rPr>
        <w:t>ории. Эволюционная теория и её место в биологии. Влияние эволюционной теории на развитие биологии и других наук.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Свидетельства эволюции. Палеонтологические: последовательность появления видов в палеонтологической летописи, переходные формы. Биогеографическ</w:t>
      </w:r>
      <w:r w:rsidRPr="00CA35BA">
        <w:rPr>
          <w:rFonts w:ascii="Times New Roman" w:hAnsi="Times New Roman"/>
          <w:color w:val="000000"/>
          <w:sz w:val="28"/>
          <w:lang w:val="ru-RU"/>
        </w:rPr>
        <w:t>ие: сходство и различие фаун и флор материков и островов.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</w:t>
      </w:r>
      <w:r w:rsidRPr="00CA35BA">
        <w:rPr>
          <w:rFonts w:ascii="Times New Roman" w:hAnsi="Times New Roman"/>
          <w:color w:val="000000"/>
          <w:sz w:val="28"/>
          <w:lang w:val="ru-RU"/>
        </w:rPr>
        <w:t>еханизмов наследственности и основных метаболических путей у всех организмов.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 xml:space="preserve"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</w:t>
      </w:r>
      <w:r w:rsidRPr="00CA35BA">
        <w:rPr>
          <w:rFonts w:ascii="Times New Roman" w:hAnsi="Times New Roman"/>
          <w:color w:val="000000"/>
          <w:sz w:val="28"/>
          <w:lang w:val="ru-RU"/>
        </w:rPr>
        <w:t>изменчивость, борьба за существование, естественный отбор).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Синтетическая теория эволюции (СТЭ) и её основные положения.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Микроэволюция. Популяция как единица вида и эволюции.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Движущие силы (факторы) эволюции видов в природе. Мутационный процесс и комбинати</w:t>
      </w:r>
      <w:r w:rsidRPr="00CA35BA">
        <w:rPr>
          <w:rFonts w:ascii="Times New Roman" w:hAnsi="Times New Roman"/>
          <w:color w:val="000000"/>
          <w:sz w:val="28"/>
          <w:lang w:val="ru-RU"/>
        </w:rPr>
        <w:t>вная изменчивость. Популяционные волны и дрейф генов. Изоляция и миграция.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Естественный отбор – направляющий фактор эволюции. Формы естественного отбора.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Приспособленность организмов как результат эволюции. Примеры приспособлений у организмов. Ароморфозы и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 идиоадаптации.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Вид и видообразование. Критерии вида. Основные формы видообразования: географическое, экологическое.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Макроэволюция. Формы эволюции: филетическая, дивергентная, конвергентная, параллельная. Необратимость эволюции.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Происхождение от неспециали</w:t>
      </w:r>
      <w:r w:rsidRPr="00CA35BA">
        <w:rPr>
          <w:rFonts w:ascii="Times New Roman" w:hAnsi="Times New Roman"/>
          <w:color w:val="000000"/>
          <w:sz w:val="28"/>
          <w:lang w:val="ru-RU"/>
        </w:rPr>
        <w:t>зированных предков. Прогрессирующая специализация. Адаптивная радиация.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Портреты: К. Линней, Ж. Б. Ламарк, Ч. Дарвин, В. О. Ковалевский, К. М. Бэр, Э. Геккель, Ф. Мюллер, А. Н. Северцов.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lastRenderedPageBreak/>
        <w:t>Таблицы и схемы: «Развитие органического мира на Земле»</w:t>
      </w:r>
      <w:r w:rsidRPr="00CA35BA">
        <w:rPr>
          <w:rFonts w:ascii="Times New Roman" w:hAnsi="Times New Roman"/>
          <w:color w:val="000000"/>
          <w:sz w:val="28"/>
          <w:lang w:val="ru-RU"/>
        </w:rPr>
        <w:t>, «Зародыши позвоночных животных», «Археоптерикс», «Формы борьбы за существование», «Естественный отбор», «Многообразие сортов растений», «Многообразие пород животных», «Популяции», «Мутационная изменчивость», «Ароморфозы», «Идиоадаптации», «Общая дегенера</w:t>
      </w:r>
      <w:r w:rsidRPr="00CA35BA">
        <w:rPr>
          <w:rFonts w:ascii="Times New Roman" w:hAnsi="Times New Roman"/>
          <w:color w:val="000000"/>
          <w:sz w:val="28"/>
          <w:lang w:val="ru-RU"/>
        </w:rPr>
        <w:t>ция», «Движущие силы эволюции», «Карта-схема маршрута путешествия Ч. Дарвина», «Борьба за существование», «Приспособленность организмов», «Географическое видообразование», «Экологическое видообразование».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Оборудование: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 коллекция насекомых с различными типами окраски, набор плодов и семян, коллекция «Примеры защитных приспособлений у животных», модель «Основные направления эволюции», объёмная модель «Строение головного мозга позвоночных».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Биогеографическая карта мира, ко</w:t>
      </w:r>
      <w:r w:rsidRPr="00CA35BA">
        <w:rPr>
          <w:rFonts w:ascii="Times New Roman" w:hAnsi="Times New Roman"/>
          <w:color w:val="000000"/>
          <w:sz w:val="28"/>
          <w:lang w:val="ru-RU"/>
        </w:rPr>
        <w:t>ллекция «Формы сохранности ископаемых животных и растений», модель аппликация «Перекрёст хромосом», влажные препараты «Развитие насекомого», «Развитие лягушки», микропрепарат «Дрозофила» (норма, мутации формы крыльев и окраски тела).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</w:t>
      </w:r>
      <w:r w:rsidRPr="00CA35BA">
        <w:rPr>
          <w:rFonts w:ascii="Times New Roman" w:hAnsi="Times New Roman"/>
          <w:b/>
          <w:color w:val="000000"/>
          <w:sz w:val="28"/>
          <w:lang w:val="ru-RU"/>
        </w:rPr>
        <w:t>еские работы:</w:t>
      </w:r>
    </w:p>
    <w:p w:rsidR="00D027EF" w:rsidRDefault="005D71E6">
      <w:pPr>
        <w:spacing w:after="0" w:line="264" w:lineRule="auto"/>
        <w:ind w:firstLine="600"/>
        <w:jc w:val="both"/>
      </w:pPr>
      <w:r w:rsidRPr="00CA35BA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1. </w:t>
      </w:r>
      <w:r>
        <w:rPr>
          <w:rFonts w:ascii="Times New Roman" w:hAnsi="Times New Roman"/>
          <w:color w:val="000000"/>
          <w:sz w:val="28"/>
        </w:rPr>
        <w:t>«Сравнение видов по морфологическому критерию».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Лабораторная работа № 2. «Описание приспособленности организма и её относительного характера».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Тема 2. Возникновение и развитие жизни на Земле.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Донаучные представления о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 этапы биологической эвол</w:t>
      </w:r>
      <w:r w:rsidRPr="00CA35BA">
        <w:rPr>
          <w:rFonts w:ascii="Times New Roman" w:hAnsi="Times New Roman"/>
          <w:color w:val="000000"/>
          <w:sz w:val="28"/>
          <w:lang w:val="ru-RU"/>
        </w:rPr>
        <w:t>юции. Гипотеза РНК-мира. Формирование мембранных структур и возникновение протоклетки. Первые клетки и их эволюция. Формирование основных групп живых организмов.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Развитие жизни на Земле по эрам и периодам. Катархей. Архейская и протерозойская эры. Палеозой</w:t>
      </w:r>
      <w:r w:rsidRPr="00CA35BA">
        <w:rPr>
          <w:rFonts w:ascii="Times New Roman" w:hAnsi="Times New Roman"/>
          <w:color w:val="000000"/>
          <w:sz w:val="28"/>
          <w:lang w:val="ru-RU"/>
        </w:rPr>
        <w:t>ская эра и её периоды: кембрийский, ордовикский, силурийский, девонский, каменноугольный, пермский.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Мезозойская эра и её периоды: триасовый, юрский, меловой.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Кайнозойская эра и её периоды: палеогеновый, неогеновый, антропогеновый.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 xml:space="preserve">Характеристика климата и </w:t>
      </w:r>
      <w:r w:rsidRPr="00CA35BA">
        <w:rPr>
          <w:rFonts w:ascii="Times New Roman" w:hAnsi="Times New Roman"/>
          <w:color w:val="000000"/>
          <w:sz w:val="28"/>
          <w:lang w:val="ru-RU"/>
        </w:rPr>
        <w:t>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lastRenderedPageBreak/>
        <w:t>Система органического мира как отражение эволюции. Основные систематические группы орг</w:t>
      </w:r>
      <w:r w:rsidRPr="00CA35BA">
        <w:rPr>
          <w:rFonts w:ascii="Times New Roman" w:hAnsi="Times New Roman"/>
          <w:color w:val="000000"/>
          <w:sz w:val="28"/>
          <w:lang w:val="ru-RU"/>
        </w:rPr>
        <w:t>анизмов.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Движущие силы (факторы) антропогенеза. Наследст</w:t>
      </w:r>
      <w:r w:rsidRPr="00CA35BA">
        <w:rPr>
          <w:rFonts w:ascii="Times New Roman" w:hAnsi="Times New Roman"/>
          <w:color w:val="000000"/>
          <w:sz w:val="28"/>
          <w:lang w:val="ru-RU"/>
        </w:rPr>
        <w:t>венная изменчивость и естественный отбор. Общественный образ жизни, изготовление орудий труда, мышление, речь.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Основные стадии и ветви эволюции человека: австралопитеки, Человек умелый, Человек прямоходящий, Человек неандертальский, Человек разумный. Наход</w:t>
      </w:r>
      <w:r w:rsidRPr="00CA35BA">
        <w:rPr>
          <w:rFonts w:ascii="Times New Roman" w:hAnsi="Times New Roman"/>
          <w:color w:val="000000"/>
          <w:sz w:val="28"/>
          <w:lang w:val="ru-RU"/>
        </w:rPr>
        <w:t>ки ископаемых остатков, время существования, область распространения, объём головного мозга, образ жизни, орудия.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Человеческие расы. Основные большие расы: европеоидная (евразийская), негро-австралоидная (экваториальная), монголоидная (азиатско-американска</w:t>
      </w:r>
      <w:r w:rsidRPr="00CA35BA">
        <w:rPr>
          <w:rFonts w:ascii="Times New Roman" w:hAnsi="Times New Roman"/>
          <w:color w:val="000000"/>
          <w:sz w:val="28"/>
          <w:lang w:val="ru-RU"/>
        </w:rPr>
        <w:t>я). Черты приспособленности представителей человеческих рас к условиям существования. Единство человеческих рас. Критика расизма.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Портреты: Ф. Реди, Л. Пастер, А. И. Опарин, С. Миллер, Г. Юри, Ч. Дарвин.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Таблицы и схемы: «Возникновение Солнеч</w:t>
      </w:r>
      <w:r w:rsidRPr="00CA35BA">
        <w:rPr>
          <w:rFonts w:ascii="Times New Roman" w:hAnsi="Times New Roman"/>
          <w:color w:val="000000"/>
          <w:sz w:val="28"/>
          <w:lang w:val="ru-RU"/>
        </w:rPr>
        <w:t>ной системы», «Развитие органического мира», «Растительная клетка», «Животная клетка», «Прокариотическая клетка», «Современная система органического мира», «Сравнение анатомических черт строения человека и человекообразных обезьян», «Основные места палеонт</w:t>
      </w:r>
      <w:r w:rsidRPr="00CA35BA">
        <w:rPr>
          <w:rFonts w:ascii="Times New Roman" w:hAnsi="Times New Roman"/>
          <w:color w:val="000000"/>
          <w:sz w:val="28"/>
          <w:lang w:val="ru-RU"/>
        </w:rPr>
        <w:t>ологических находок предков современного человека», «Древнейшие люди», «Древние люди», «Первые современные люди», «Человеческие расы».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Оборудование: муляжи «Происхождение человека» (бюсты австралопитека, питекантропа, неандертальца, кроманьонца), слепки ил</w:t>
      </w:r>
      <w:r w:rsidRPr="00CA35BA">
        <w:rPr>
          <w:rFonts w:ascii="Times New Roman" w:hAnsi="Times New Roman"/>
          <w:color w:val="000000"/>
          <w:sz w:val="28"/>
          <w:lang w:val="ru-RU"/>
        </w:rPr>
        <w:t>и изображения каменных орудий первобытного человека (камни-чопперы, рубила, скребла), геохронологическая таблица, коллекция «Формы сохранности ископаемых животных и растений».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D027EF" w:rsidRDefault="005D71E6">
      <w:pPr>
        <w:spacing w:after="0" w:line="264" w:lineRule="auto"/>
        <w:ind w:firstLine="600"/>
        <w:jc w:val="both"/>
      </w:pPr>
      <w:r w:rsidRPr="00CA35BA">
        <w:rPr>
          <w:rFonts w:ascii="Times New Roman" w:hAnsi="Times New Roman"/>
          <w:color w:val="000000"/>
          <w:sz w:val="28"/>
          <w:lang w:val="ru-RU"/>
        </w:rPr>
        <w:t xml:space="preserve">Практическая работа № 1. </w:t>
      </w:r>
      <w:r>
        <w:rPr>
          <w:rFonts w:ascii="Times New Roman" w:hAnsi="Times New Roman"/>
          <w:color w:val="000000"/>
          <w:sz w:val="28"/>
        </w:rPr>
        <w:t>«Изучение ископаемы</w:t>
      </w:r>
      <w:r>
        <w:rPr>
          <w:rFonts w:ascii="Times New Roman" w:hAnsi="Times New Roman"/>
          <w:color w:val="000000"/>
          <w:sz w:val="28"/>
        </w:rPr>
        <w:t>х остатков растений и животных в коллекциях».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Экскурсия «Эволюция органического мира на Земле» (в естественно-научный или краеведческий музей).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Тема 3. Организмы и окружающая среда.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lastRenderedPageBreak/>
        <w:t>Экология как наука. Задачи и разделы экологии. Методы экологических исслед</w:t>
      </w:r>
      <w:r w:rsidRPr="00CA35BA">
        <w:rPr>
          <w:rFonts w:ascii="Times New Roman" w:hAnsi="Times New Roman"/>
          <w:color w:val="000000"/>
          <w:sz w:val="28"/>
          <w:lang w:val="ru-RU"/>
        </w:rPr>
        <w:t>ований. Экологическое мировоззрение современного человека.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Среды обитания организмов: водная, наземно-воздушная, почвенная, внутриорганизменная.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Экологические факторы. Классификация экологических факторов: абиотические, биотические и антропогенные. Действи</w:t>
      </w:r>
      <w:r w:rsidRPr="00CA35BA">
        <w:rPr>
          <w:rFonts w:ascii="Times New Roman" w:hAnsi="Times New Roman"/>
          <w:color w:val="000000"/>
          <w:sz w:val="28"/>
          <w:lang w:val="ru-RU"/>
        </w:rPr>
        <w:t>е экологических факторов на организмы.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 xml:space="preserve">Биотические факторы. Виды биотических взаимодействий: конкуренция, </w:t>
      </w:r>
      <w:r w:rsidRPr="00CA35BA">
        <w:rPr>
          <w:rFonts w:ascii="Times New Roman" w:hAnsi="Times New Roman"/>
          <w:color w:val="000000"/>
          <w:sz w:val="28"/>
          <w:lang w:val="ru-RU"/>
        </w:rPr>
        <w:t>хищничество, симбиоз и его формы. Паразитизм, кооперация, мутуализм, комменсализм (квартиранство, нахлебничество). Аменсализм, нейтрализм. Значение биотических взаимодействий для существования организмов в природных сообществах.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Экологические характеристик</w:t>
      </w:r>
      <w:r w:rsidRPr="00CA35BA">
        <w:rPr>
          <w:rFonts w:ascii="Times New Roman" w:hAnsi="Times New Roman"/>
          <w:color w:val="000000"/>
          <w:sz w:val="28"/>
          <w:lang w:val="ru-RU"/>
        </w:rPr>
        <w:t>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 xml:space="preserve">Демонстрации: 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Портреты: А. Гумбольдт, К. Ф. Рулье, Э. Геккель.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Таблицы и схемы: карта «Природные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 зоны Земли», «Среды обитания организмов», «Фотопериодизм», «Популяции», «Закономерности роста численности популяции инфузории-туфельки», «Пищевые цепи».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D027EF" w:rsidRDefault="005D71E6">
      <w:pPr>
        <w:spacing w:after="0" w:line="264" w:lineRule="auto"/>
        <w:ind w:firstLine="600"/>
        <w:jc w:val="both"/>
      </w:pPr>
      <w:r w:rsidRPr="00CA35BA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3. </w:t>
      </w:r>
      <w:r>
        <w:rPr>
          <w:rFonts w:ascii="Times New Roman" w:hAnsi="Times New Roman"/>
          <w:color w:val="000000"/>
          <w:sz w:val="28"/>
        </w:rPr>
        <w:t xml:space="preserve">«Морфологические особенности растений из </w:t>
      </w:r>
      <w:r>
        <w:rPr>
          <w:rFonts w:ascii="Times New Roman" w:hAnsi="Times New Roman"/>
          <w:color w:val="000000"/>
          <w:sz w:val="28"/>
        </w:rPr>
        <w:t>разных мест обитания».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Лабораторная работа № 4. «Влияние света на рост и развитие черенков колеуса».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Практическая работа № 2. «Подсчёт плотности популяций разных видов растений».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Тема 4. Сообщества и экологические системы.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Сообщество организмов – биоценоз.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 Структуры биоценоза: видовая, пространственная, трофическая (пищевая). Виды-доминанты. Связи в биоценозе.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Экологические системы (экосистемы). Понятие об экосистеме и биогеоценозе. Функциональные компоненты экосистемы: продуценты, консументы, редуценты. Кр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</w:t>
      </w:r>
      <w:r w:rsidRPr="00CA35BA">
        <w:rPr>
          <w:rFonts w:ascii="Times New Roman" w:hAnsi="Times New Roman"/>
          <w:color w:val="000000"/>
          <w:sz w:val="28"/>
          <w:lang w:val="ru-RU"/>
        </w:rPr>
        <w:lastRenderedPageBreak/>
        <w:t>продукции, численности, биомассы. Свойства экосистем: устойчивость, са</w:t>
      </w:r>
      <w:r w:rsidRPr="00CA35BA">
        <w:rPr>
          <w:rFonts w:ascii="Times New Roman" w:hAnsi="Times New Roman"/>
          <w:color w:val="000000"/>
          <w:sz w:val="28"/>
          <w:lang w:val="ru-RU"/>
        </w:rPr>
        <w:t>морегуляция, развитие. Сукцессия.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Природные экосистемы. Экосистемы озёр и рек. Экосистема хвойного или широколиственного леса.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Антропогенные экосистемы. Агроэкосистемы. Урбоэкосистемы. Биологическое и хозяйственное значение агроэкосистем и урбоэкосистем.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Б</w:t>
      </w:r>
      <w:r w:rsidRPr="00CA35BA">
        <w:rPr>
          <w:rFonts w:ascii="Times New Roman" w:hAnsi="Times New Roman"/>
          <w:color w:val="000000"/>
          <w:sz w:val="28"/>
          <w:lang w:val="ru-RU"/>
        </w:rPr>
        <w:t>иоразнообразие как фактор устойчивости экосистем. Сохранение биологического разнообразия на Земле.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Учение В. И. Вернадского о биосфере. Границы, состав и структура биосферы. Живое вещество и его функции. Особенности биосферы как глобальной экосистемы. Дина</w:t>
      </w:r>
      <w:r w:rsidRPr="00CA35BA">
        <w:rPr>
          <w:rFonts w:ascii="Times New Roman" w:hAnsi="Times New Roman"/>
          <w:color w:val="000000"/>
          <w:sz w:val="28"/>
          <w:lang w:val="ru-RU"/>
        </w:rPr>
        <w:t>мическое равновесие и обратная связь в биосфере.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Круговороты веществ и биогеохимические циклы элементов (углерода, азота). Зональность биосферы. Основные биомы суши.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Человечество в биосфере Земли. Антропогенные изменения в биосфере. Глобальные экологически</w:t>
      </w:r>
      <w:r w:rsidRPr="00CA35BA">
        <w:rPr>
          <w:rFonts w:ascii="Times New Roman" w:hAnsi="Times New Roman"/>
          <w:color w:val="000000"/>
          <w:sz w:val="28"/>
          <w:lang w:val="ru-RU"/>
        </w:rPr>
        <w:t>е проблемы.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природы.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Демонстрации: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</w:t>
      </w:r>
      <w:r>
        <w:rPr>
          <w:rFonts w:ascii="Times New Roman" w:hAnsi="Times New Roman"/>
          <w:color w:val="000000"/>
          <w:sz w:val="28"/>
        </w:rPr>
        <w:t xml:space="preserve"> А. Дж. Тенсли, В. Н. Сукачёв, В. И. Вернадский.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Таблицы и схемы: «Пищевые цепи», «Биоценоз: состав и структура», «Природные сообщества», «Цепи питания», «Экологическая пирамида», «Биосфера и человек», «Экосистема широколиственного леса», «Экосистема хвойн</w:t>
      </w:r>
      <w:r w:rsidRPr="00CA35BA">
        <w:rPr>
          <w:rFonts w:ascii="Times New Roman" w:hAnsi="Times New Roman"/>
          <w:color w:val="000000"/>
          <w:sz w:val="28"/>
          <w:lang w:val="ru-RU"/>
        </w:rPr>
        <w:t>ого леса», «Биоценоз водоёма», «Агроценоз», «Примерные антропогенные воздействия на природу», «Важнейшие источники загрязнения воздуха и грунтовых вод», «Почва – важнейшая составляющая биосферы», «Факторы деградации почв», «Парниковый эффект», «Факторы рад</w:t>
      </w:r>
      <w:r w:rsidRPr="00CA35BA">
        <w:rPr>
          <w:rFonts w:ascii="Times New Roman" w:hAnsi="Times New Roman"/>
          <w:color w:val="000000"/>
          <w:sz w:val="28"/>
          <w:lang w:val="ru-RU"/>
        </w:rPr>
        <w:t>иоактивного загрязнения биосферы», «Общая структура биосферы», «Распространение жизни в биосфере», «Озоновый экран биосферы», «Круговорот углерода в биосфере», «Круговорот азота в природе».</w:t>
      </w:r>
    </w:p>
    <w:p w:rsidR="00D027EF" w:rsidRPr="00CA35BA" w:rsidRDefault="005D71E6">
      <w:pPr>
        <w:spacing w:after="0" w:line="264" w:lineRule="auto"/>
        <w:ind w:firstLine="600"/>
        <w:jc w:val="both"/>
        <w:rPr>
          <w:lang w:val="ru-RU"/>
        </w:rPr>
      </w:pPr>
      <w:r w:rsidRPr="00CA35BA">
        <w:rPr>
          <w:rFonts w:ascii="Times New Roman" w:hAnsi="Times New Roman"/>
          <w:color w:val="000000"/>
          <w:sz w:val="28"/>
          <w:lang w:val="ru-RU"/>
        </w:rPr>
        <w:t>Оборудование: модель-аппликация «Типичные биоценозы», гербарий «Ра</w:t>
      </w:r>
      <w:r w:rsidRPr="00CA35BA">
        <w:rPr>
          <w:rFonts w:ascii="Times New Roman" w:hAnsi="Times New Roman"/>
          <w:color w:val="000000"/>
          <w:sz w:val="28"/>
          <w:lang w:val="ru-RU"/>
        </w:rPr>
        <w:t>стительные сообщества», коллекции «Биоценоз», «Вредители важнейших сельскохозяйственных культур», гербарии и коллекции растений и животных, принадлежащие к разным экологическим группам одного вида, Красная книга Российской Федерации, изображения охраняемых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 видов растений и животных. </w:t>
      </w:r>
    </w:p>
    <w:p w:rsidR="00D027EF" w:rsidRPr="00CA35BA" w:rsidRDefault="00D027EF">
      <w:pPr>
        <w:rPr>
          <w:lang w:val="ru-RU"/>
        </w:rPr>
        <w:sectPr w:rsidR="00D027EF" w:rsidRPr="00CA35BA">
          <w:pgSz w:w="11906" w:h="16383"/>
          <w:pgMar w:top="1134" w:right="850" w:bottom="1134" w:left="1701" w:header="720" w:footer="720" w:gutter="0"/>
          <w:cols w:space="720"/>
        </w:sectPr>
      </w:pPr>
    </w:p>
    <w:p w:rsidR="00D027EF" w:rsidRPr="00CA35BA" w:rsidRDefault="005D71E6">
      <w:pPr>
        <w:spacing w:after="0" w:line="264" w:lineRule="auto"/>
        <w:ind w:left="120"/>
        <w:jc w:val="both"/>
        <w:rPr>
          <w:lang w:val="ru-RU"/>
        </w:rPr>
      </w:pPr>
      <w:bookmarkStart w:id="8" w:name="block-12216373"/>
      <w:bookmarkEnd w:id="7"/>
      <w:r w:rsidRPr="00CA35BA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БАЗОВОМ УРОВНЕ СРЕДНЕГО ОБЩЕГО ОБРАЗОВАНИЯ</w:t>
      </w:r>
    </w:p>
    <w:p w:rsidR="00D027EF" w:rsidRPr="00CA35BA" w:rsidRDefault="00D027EF">
      <w:pPr>
        <w:spacing w:after="0" w:line="264" w:lineRule="auto"/>
        <w:ind w:left="120"/>
        <w:jc w:val="both"/>
        <w:rPr>
          <w:lang w:val="ru-RU"/>
        </w:rPr>
      </w:pP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Согласно ФГОС СОО, устанавливаются требования к результатам освоения обучающимися программ среднего общего образования: </w:t>
      </w:r>
      <w:r>
        <w:rPr>
          <w:rFonts w:ascii="Times New Roman" w:hAnsi="Times New Roman"/>
          <w:color w:val="000000"/>
          <w:sz w:val="28"/>
        </w:rPr>
        <w:t>личностным, метапредметным и предметным.</w:t>
      </w:r>
    </w:p>
    <w:p w:rsidR="00D027EF" w:rsidRDefault="00D027EF">
      <w:pPr>
        <w:spacing w:after="0" w:line="264" w:lineRule="auto"/>
        <w:ind w:left="120"/>
        <w:jc w:val="both"/>
      </w:pPr>
    </w:p>
    <w:p w:rsidR="00D027EF" w:rsidRDefault="005D71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D027EF" w:rsidRDefault="00D027EF">
      <w:pPr>
        <w:spacing w:after="0" w:line="264" w:lineRule="auto"/>
        <w:ind w:left="120"/>
        <w:jc w:val="both"/>
      </w:pP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 готовности к саморазвитию, самост</w:t>
      </w:r>
      <w:r>
        <w:rPr>
          <w:rFonts w:ascii="Times New Roman" w:hAnsi="Times New Roman"/>
          <w:color w:val="000000"/>
          <w:sz w:val="28"/>
        </w:rPr>
        <w:t>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обучающихся руководс</w:t>
      </w:r>
      <w:r>
        <w:rPr>
          <w:rFonts w:ascii="Times New Roman" w:hAnsi="Times New Roman"/>
          <w:color w:val="000000"/>
          <w:sz w:val="28"/>
        </w:rPr>
        <w:t>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 цели и строить жизненные планы.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предмета «Биология» дост</w:t>
      </w:r>
      <w:r>
        <w:rPr>
          <w:rFonts w:ascii="Times New Roman" w:hAnsi="Times New Roman"/>
          <w:color w:val="000000"/>
          <w:sz w:val="28"/>
        </w:rPr>
        <w:t>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</w:t>
      </w:r>
      <w:r>
        <w:rPr>
          <w:rFonts w:ascii="Times New Roman" w:hAnsi="Times New Roman"/>
          <w:color w:val="000000"/>
          <w:sz w:val="28"/>
        </w:rPr>
        <w:t xml:space="preserve">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</w:t>
      </w:r>
      <w:r>
        <w:rPr>
          <w:rFonts w:ascii="Times New Roman" w:hAnsi="Times New Roman"/>
          <w:color w:val="000000"/>
          <w:sz w:val="28"/>
        </w:rPr>
        <w:t>Российской Федерации, природе и окружающей среде.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</w:t>
      </w:r>
      <w:r>
        <w:rPr>
          <w:rFonts w:ascii="Times New Roman" w:hAnsi="Times New Roman"/>
          <w:color w:val="000000"/>
          <w:sz w:val="28"/>
        </w:rPr>
        <w:t>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D027EF" w:rsidRDefault="005D71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в</w:t>
      </w:r>
      <w:r>
        <w:rPr>
          <w:rFonts w:ascii="Times New Roman" w:hAnsi="Times New Roman"/>
          <w:b/>
          <w:color w:val="000000"/>
          <w:sz w:val="28"/>
        </w:rPr>
        <w:t>оспитания: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осознание своих конституционных прав и обязанностей, уважение закона и правопорядка;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совместной творческой деятельности при</w:t>
      </w:r>
      <w:r>
        <w:rPr>
          <w:rFonts w:ascii="Times New Roman" w:hAnsi="Times New Roman"/>
          <w:color w:val="000000"/>
          <w:sz w:val="28"/>
        </w:rPr>
        <w:t xml:space="preserve"> создании учебных проектов, решении учебных и познавательных задач, выполнении биологических экспериментов;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определять собственную позицию по отношению к явлениям современной жизни и объяснять её;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учитывать в своих действиях необходимост</w:t>
      </w:r>
      <w:r>
        <w:rPr>
          <w:rFonts w:ascii="Times New Roman" w:hAnsi="Times New Roman"/>
          <w:color w:val="000000"/>
          <w:sz w:val="28"/>
        </w:rPr>
        <w:t>ь конструктивного взаимодействия людей с разными убеждениями, культурными ценностями и социальным положением;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сотрудничеству в процессе совместного выполнения учебных, познавательных и исследовательских задач, уважительного отношения к мнению </w:t>
      </w:r>
      <w:r>
        <w:rPr>
          <w:rFonts w:ascii="Times New Roman" w:hAnsi="Times New Roman"/>
          <w:color w:val="000000"/>
          <w:sz w:val="28"/>
        </w:rPr>
        <w:t>оппонентов при обсуждении спорных вопросов биологического содержания;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российской гражданской идентичности, патриотизма, уважения к своему народу, чувства</w:t>
      </w:r>
      <w:r>
        <w:rPr>
          <w:rFonts w:ascii="Times New Roman" w:hAnsi="Times New Roman"/>
          <w:color w:val="000000"/>
          <w:sz w:val="28"/>
        </w:rPr>
        <w:t xml:space="preserve">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ценностное отношение к природному наследию и памятникам природы, достижениям России в науке, искусстве, спорте, </w:t>
      </w:r>
      <w:r>
        <w:rPr>
          <w:rFonts w:ascii="Times New Roman" w:hAnsi="Times New Roman"/>
          <w:color w:val="000000"/>
          <w:sz w:val="28"/>
        </w:rPr>
        <w:t>технологиях, труде;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идейная убеждённость, готовность к служению и защите Отеч</w:t>
      </w:r>
      <w:r>
        <w:rPr>
          <w:rFonts w:ascii="Times New Roman" w:hAnsi="Times New Roman"/>
          <w:color w:val="000000"/>
          <w:sz w:val="28"/>
        </w:rPr>
        <w:t>ества, ответственность за его судьбу;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нравственного сознания, этического поведения;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</w:t>
      </w:r>
      <w:r>
        <w:rPr>
          <w:rFonts w:ascii="Times New Roman" w:hAnsi="Times New Roman"/>
          <w:color w:val="000000"/>
          <w:sz w:val="28"/>
        </w:rPr>
        <w:t>ируясь на морально-нравственные нормы и ценности;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</w:t>
      </w:r>
      <w:r>
        <w:rPr>
          <w:rFonts w:ascii="Times New Roman" w:hAnsi="Times New Roman"/>
          <w:color w:val="000000"/>
          <w:sz w:val="28"/>
        </w:rPr>
        <w:t>дов России;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понимание эмоционального воздействия живой природы и её ценности;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</w:t>
      </w:r>
      <w:r>
        <w:rPr>
          <w:rFonts w:ascii="Times New Roman" w:hAnsi="Times New Roman"/>
          <w:color w:val="000000"/>
          <w:sz w:val="28"/>
        </w:rPr>
        <w:t>самовыражению в разных видах искусства, стремление проявлять качества творческой личности;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физического воспитания, формирования культуры здоровья и эмоционального благополучия: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и реализация здорового и безопасного образа жизни (здоровое питани</w:t>
      </w:r>
      <w:r>
        <w:rPr>
          <w:rFonts w:ascii="Times New Roman" w:hAnsi="Times New Roman"/>
          <w:color w:val="000000"/>
          <w:sz w:val="28"/>
        </w:rPr>
        <w:t>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ценности правил индивид</w:t>
      </w:r>
      <w:r>
        <w:rPr>
          <w:rFonts w:ascii="Times New Roman" w:hAnsi="Times New Roman"/>
          <w:color w:val="000000"/>
          <w:sz w:val="28"/>
        </w:rPr>
        <w:t>уального и коллективного безопасного поведения в ситуациях, угрожающих здоровью и жизни людей;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последствий и неприятия вредных привычек (употребления алкоголя, наркотиков, курения);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труду, осознание ценности </w:t>
      </w:r>
      <w:r>
        <w:rPr>
          <w:rFonts w:ascii="Times New Roman" w:hAnsi="Times New Roman"/>
          <w:color w:val="000000"/>
          <w:sz w:val="28"/>
        </w:rPr>
        <w:t>мастерства, трудолюбие;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деятельности, умение со</w:t>
      </w:r>
      <w:r>
        <w:rPr>
          <w:rFonts w:ascii="Times New Roman" w:hAnsi="Times New Roman"/>
          <w:color w:val="000000"/>
          <w:sz w:val="28"/>
        </w:rPr>
        <w:t>вершать осознанный выбор будущей профессии и реализовывать собственные жизненные планы;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экологически целесообразное отношение к природе как ист</w:t>
      </w:r>
      <w:r>
        <w:rPr>
          <w:rFonts w:ascii="Times New Roman" w:hAnsi="Times New Roman"/>
          <w:color w:val="000000"/>
          <w:sz w:val="28"/>
        </w:rPr>
        <w:t>очнику жизни на Земле, основе её существования;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глобального характера экологических проблем и путей их </w:t>
      </w:r>
      <w:r>
        <w:rPr>
          <w:rFonts w:ascii="Times New Roman" w:hAnsi="Times New Roman"/>
          <w:color w:val="000000"/>
          <w:sz w:val="28"/>
        </w:rPr>
        <w:t>решения;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</w:t>
      </w:r>
      <w:r>
        <w:rPr>
          <w:rFonts w:ascii="Times New Roman" w:hAnsi="Times New Roman"/>
          <w:color w:val="000000"/>
          <w:sz w:val="28"/>
        </w:rPr>
        <w:t>в, экосистем, биосферы);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наличие развитого экологического мышления, эколог</w:t>
      </w:r>
      <w:r>
        <w:rPr>
          <w:rFonts w:ascii="Times New Roman" w:hAnsi="Times New Roman"/>
          <w:color w:val="000000"/>
          <w:sz w:val="28"/>
        </w:rPr>
        <w:t>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</w:t>
      </w:r>
      <w:r>
        <w:rPr>
          <w:rFonts w:ascii="Times New Roman" w:hAnsi="Times New Roman"/>
          <w:b/>
          <w:color w:val="000000"/>
          <w:sz w:val="28"/>
        </w:rPr>
        <w:t>нания: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языковой и читательской куль</w:t>
      </w:r>
      <w:r>
        <w:rPr>
          <w:rFonts w:ascii="Times New Roman" w:hAnsi="Times New Roman"/>
          <w:color w:val="000000"/>
          <w:sz w:val="28"/>
        </w:rPr>
        <w:t>туры как средства взаимодействия между людьми и познания мира;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</w:t>
      </w:r>
      <w:r>
        <w:rPr>
          <w:rFonts w:ascii="Times New Roman" w:hAnsi="Times New Roman"/>
          <w:color w:val="000000"/>
          <w:sz w:val="28"/>
        </w:rPr>
        <w:t xml:space="preserve"> общества, в познании природных закономерностей и решении проблем сохранения природного равновесия;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</w:t>
      </w:r>
      <w:r>
        <w:rPr>
          <w:rFonts w:ascii="Times New Roman" w:hAnsi="Times New Roman"/>
          <w:color w:val="000000"/>
          <w:sz w:val="28"/>
        </w:rPr>
        <w:t xml:space="preserve">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заинтересованност</w:t>
      </w:r>
      <w:r>
        <w:rPr>
          <w:rFonts w:ascii="Times New Roman" w:hAnsi="Times New Roman"/>
          <w:color w:val="000000"/>
          <w:sz w:val="28"/>
        </w:rPr>
        <w:t>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сущности методов познания, используемых в естеств</w:t>
      </w:r>
      <w:r>
        <w:rPr>
          <w:rFonts w:ascii="Times New Roman" w:hAnsi="Times New Roman"/>
          <w:color w:val="000000"/>
          <w:sz w:val="28"/>
        </w:rPr>
        <w:t>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</w:t>
      </w:r>
      <w:r>
        <w:rPr>
          <w:rFonts w:ascii="Times New Roman" w:hAnsi="Times New Roman"/>
          <w:color w:val="000000"/>
          <w:sz w:val="28"/>
        </w:rPr>
        <w:t>ов;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D027EF" w:rsidRDefault="00D027EF">
      <w:pPr>
        <w:spacing w:after="0"/>
        <w:ind w:left="120"/>
      </w:pPr>
    </w:p>
    <w:p w:rsidR="00D027EF" w:rsidRDefault="005D71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D027EF" w:rsidRDefault="00D027EF">
      <w:pPr>
        <w:spacing w:after="0"/>
        <w:ind w:left="120"/>
      </w:pP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Метапредметные результаты освоения учебного предмета «Биология» вкл</w:t>
      </w:r>
      <w:r>
        <w:rPr>
          <w:rFonts w:ascii="Times New Roman" w:hAnsi="Times New Roman"/>
          <w:color w:val="000000"/>
          <w:sz w:val="28"/>
        </w:rPr>
        <w:t>ючают: 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проц</w:t>
      </w:r>
      <w:r>
        <w:rPr>
          <w:rFonts w:ascii="Times New Roman" w:hAnsi="Times New Roman"/>
          <w:color w:val="000000"/>
          <w:sz w:val="28"/>
        </w:rPr>
        <w:t>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функционал</w:t>
      </w:r>
      <w:r>
        <w:rPr>
          <w:rFonts w:ascii="Times New Roman" w:hAnsi="Times New Roman"/>
          <w:color w:val="000000"/>
          <w:sz w:val="28"/>
        </w:rPr>
        <w:t>ьной грамотности и социальной компетенции обучающихся,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Метапредметные результаты освоения пр</w:t>
      </w:r>
      <w:r>
        <w:rPr>
          <w:rFonts w:ascii="Times New Roman" w:hAnsi="Times New Roman"/>
          <w:color w:val="000000"/>
          <w:sz w:val="28"/>
        </w:rPr>
        <w:t xml:space="preserve">ограммы среднего общего образования должны отражать: 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действиями: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и актуализировать проблему, рассматривать её всесторонне;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осво</w:t>
      </w:r>
      <w:r>
        <w:rPr>
          <w:rFonts w:ascii="Times New Roman" w:hAnsi="Times New Roman"/>
          <w:color w:val="000000"/>
          <w:sz w:val="28"/>
        </w:rPr>
        <w:t>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цели деятельности, задавая парам</w:t>
      </w:r>
      <w:r>
        <w:rPr>
          <w:rFonts w:ascii="Times New Roman" w:hAnsi="Times New Roman"/>
          <w:color w:val="000000"/>
          <w:sz w:val="28"/>
        </w:rPr>
        <w:t>етры и критерии их достижения, соотносить результаты деятельности с поставленными целями;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биологические понятия для объяснения фактов и явлений живой природы;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логические рассуждения (индуктивные, дедуктивные, по аналогии), выявлять зак</w:t>
      </w:r>
      <w:r>
        <w:rPr>
          <w:rFonts w:ascii="Times New Roman" w:hAnsi="Times New Roman"/>
          <w:color w:val="000000"/>
          <w:sz w:val="28"/>
        </w:rPr>
        <w:t>ономерности и противоречия в рассматриваемых явлениях, формулировать выводы и заключения;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</w:t>
      </w:r>
      <w:r>
        <w:rPr>
          <w:rFonts w:ascii="Times New Roman" w:hAnsi="Times New Roman"/>
          <w:color w:val="000000"/>
          <w:sz w:val="28"/>
        </w:rPr>
        <w:t>х в различных информационных источниках;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деятельность, оценивать соответствие результатов целям, оценивать риски последствий деятель</w:t>
      </w:r>
      <w:r>
        <w:rPr>
          <w:rFonts w:ascii="Times New Roman" w:hAnsi="Times New Roman"/>
          <w:color w:val="000000"/>
          <w:sz w:val="28"/>
        </w:rPr>
        <w:t>ности;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D027EF" w:rsidRDefault="005D71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навыками учебно-исследовательской и </w:t>
      </w:r>
      <w:r>
        <w:rPr>
          <w:rFonts w:ascii="Times New Roman" w:hAnsi="Times New Roman"/>
          <w:color w:val="000000"/>
          <w:sz w:val="28"/>
        </w:rPr>
        <w:t>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виды деятельности по получению нового знания, его ин</w:t>
      </w:r>
      <w:r>
        <w:rPr>
          <w:rFonts w:ascii="Times New Roman" w:hAnsi="Times New Roman"/>
          <w:color w:val="000000"/>
          <w:sz w:val="28"/>
        </w:rPr>
        <w:t>терпретации, преобразованию и применению в учебных ситуациях, в том числе при создании учебных и социальных проектов;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научный тип мышления, владеть научной терминологией, ключевыми понятиями и методами;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и формулировать собственные задач</w:t>
      </w:r>
      <w:r>
        <w:rPr>
          <w:rFonts w:ascii="Times New Roman" w:hAnsi="Times New Roman"/>
          <w:color w:val="000000"/>
          <w:sz w:val="28"/>
        </w:rPr>
        <w:t>и в образовательной деятельности и жизненных ситуациях;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</w:t>
      </w:r>
      <w:r>
        <w:rPr>
          <w:rFonts w:ascii="Times New Roman" w:hAnsi="Times New Roman"/>
          <w:color w:val="000000"/>
          <w:sz w:val="28"/>
        </w:rPr>
        <w:t xml:space="preserve"> способов действия в профессиональную среду;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переносить знания в познавательную и практическую области жизнедеятельности;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интегрировать знания из разных предметных областей;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выдвигать новые идеи, предлагать оригинальные подходы и решения, стави</w:t>
      </w:r>
      <w:r>
        <w:rPr>
          <w:rFonts w:ascii="Times New Roman" w:hAnsi="Times New Roman"/>
          <w:color w:val="000000"/>
          <w:sz w:val="28"/>
        </w:rPr>
        <w:t>ть проблемы и задачи, допускающие альтернативные решения.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</w:t>
      </w:r>
      <w:r>
        <w:rPr>
          <w:rFonts w:ascii="Times New Roman" w:hAnsi="Times New Roman"/>
          <w:color w:val="000000"/>
          <w:sz w:val="28"/>
        </w:rPr>
        <w:t xml:space="preserve"> Интернете), анализировать информацию различных видов и форм представления, критически оценивать её достоверность и непротиворечивость;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формулировать запросы и применять различные методы при поиске и отборе биологической информации, необходимой для выполне</w:t>
      </w:r>
      <w:r>
        <w:rPr>
          <w:rFonts w:ascii="Times New Roman" w:hAnsi="Times New Roman"/>
          <w:color w:val="000000"/>
          <w:sz w:val="28"/>
        </w:rPr>
        <w:t>ния учебных задач;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биологической информации (схем</w:t>
      </w:r>
      <w:r>
        <w:rPr>
          <w:rFonts w:ascii="Times New Roman" w:hAnsi="Times New Roman"/>
          <w:color w:val="000000"/>
          <w:sz w:val="28"/>
        </w:rPr>
        <w:t>ы, графики, диаграммы, таблицы, рисунки и другое);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</w:t>
      </w:r>
      <w:r>
        <w:rPr>
          <w:rFonts w:ascii="Times New Roman" w:hAnsi="Times New Roman"/>
          <w:color w:val="000000"/>
          <w:sz w:val="28"/>
        </w:rPr>
        <w:t>преобразовывать знаково-символические средства наглядности;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действиями: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коммуникации во всех сферах</w:t>
      </w:r>
      <w:r>
        <w:rPr>
          <w:rFonts w:ascii="Times New Roman" w:hAnsi="Times New Roman"/>
          <w:color w:val="000000"/>
          <w:sz w:val="28"/>
        </w:rPr>
        <w:t xml:space="preserve">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</w:t>
      </w:r>
      <w:r>
        <w:rPr>
          <w:rFonts w:ascii="Times New Roman" w:hAnsi="Times New Roman"/>
          <w:color w:val="000000"/>
          <w:sz w:val="28"/>
        </w:rPr>
        <w:t>и);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взаимодействия, понимать намерения друг</w:t>
      </w:r>
      <w:r>
        <w:rPr>
          <w:rFonts w:ascii="Times New Roman" w:hAnsi="Times New Roman"/>
          <w:color w:val="000000"/>
          <w:sz w:val="28"/>
        </w:rPr>
        <w:t>их людей, проявлять уважительное отношение к собеседнику и в корректной форме формулировать свои возражения;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развёрнуто и логично излагать свою точку зрения с использованием языковых средств.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</w:t>
      </w:r>
      <w:r>
        <w:rPr>
          <w:rFonts w:ascii="Times New Roman" w:hAnsi="Times New Roman"/>
          <w:color w:val="000000"/>
          <w:sz w:val="28"/>
        </w:rPr>
        <w:t xml:space="preserve">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общих интересов и возможностей ка</w:t>
      </w:r>
      <w:r>
        <w:rPr>
          <w:rFonts w:ascii="Times New Roman" w:hAnsi="Times New Roman"/>
          <w:color w:val="000000"/>
          <w:sz w:val="28"/>
        </w:rPr>
        <w:t>ждого члена коллектива;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</w:t>
      </w:r>
      <w:r>
        <w:rPr>
          <w:rFonts w:ascii="Times New Roman" w:hAnsi="Times New Roman"/>
          <w:color w:val="000000"/>
          <w:sz w:val="28"/>
        </w:rPr>
        <w:lastRenderedPageBreak/>
        <w:t>распределять роли с учётом мнений участников, обсуждать результаты совместной работы;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</w:t>
      </w:r>
      <w:r>
        <w:rPr>
          <w:rFonts w:ascii="Times New Roman" w:hAnsi="Times New Roman"/>
          <w:color w:val="000000"/>
          <w:sz w:val="28"/>
        </w:rPr>
        <w:t>оего вклада и каждого участника команды в общий результат по разработанным критериям;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</w:t>
      </w:r>
      <w:r>
        <w:rPr>
          <w:rFonts w:ascii="Times New Roman" w:hAnsi="Times New Roman"/>
          <w:color w:val="000000"/>
          <w:sz w:val="28"/>
        </w:rPr>
        <w:t>х, проявлять творчество и воображение, быть инициативным.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действиями: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биологические знания для выявления проблем и их решения в жизненных и учебных ситуациях;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на основе </w:t>
      </w:r>
      <w:r>
        <w:rPr>
          <w:rFonts w:ascii="Times New Roman" w:hAnsi="Times New Roman"/>
          <w:color w:val="000000"/>
          <w:sz w:val="28"/>
        </w:rPr>
        <w:t>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</w:t>
      </w:r>
      <w:r>
        <w:rPr>
          <w:rFonts w:ascii="Times New Roman" w:hAnsi="Times New Roman"/>
          <w:color w:val="000000"/>
          <w:sz w:val="28"/>
        </w:rPr>
        <w:t>енные задачи в образовательной деятельности и жизненных ситуациях;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расширять рамки учебного предмета на осн</w:t>
      </w:r>
      <w:r>
        <w:rPr>
          <w:rFonts w:ascii="Times New Roman" w:hAnsi="Times New Roman"/>
          <w:color w:val="000000"/>
          <w:sz w:val="28"/>
        </w:rPr>
        <w:t>ове личных предпочтений;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способствовать формированию и проявлению широкой эрудиции в разных областях знаний, постоянно повышать свой образовательн</w:t>
      </w:r>
      <w:r>
        <w:rPr>
          <w:rFonts w:ascii="Times New Roman" w:hAnsi="Times New Roman"/>
          <w:color w:val="000000"/>
          <w:sz w:val="28"/>
        </w:rPr>
        <w:t>ый и культурный уровень.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</w:t>
      </w:r>
      <w:r>
        <w:rPr>
          <w:rFonts w:ascii="Times New Roman" w:hAnsi="Times New Roman"/>
          <w:color w:val="000000"/>
          <w:sz w:val="28"/>
        </w:rPr>
        <w:t>результатов и оснований, использовать приёмы рефлексии для оценки ситуации, выбора верного решения;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оценивать риски и своевременно принимать решения по их снижению;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принятие</w:t>
      </w:r>
      <w:r>
        <w:rPr>
          <w:rFonts w:ascii="Times New Roman" w:hAnsi="Times New Roman"/>
          <w:b/>
          <w:color w:val="000000"/>
          <w:sz w:val="28"/>
        </w:rPr>
        <w:t xml:space="preserve"> себя и других: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и право других на ошибки;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D027EF" w:rsidRDefault="00D027EF">
      <w:pPr>
        <w:spacing w:after="0"/>
        <w:ind w:left="120"/>
      </w:pPr>
    </w:p>
    <w:p w:rsidR="00D027EF" w:rsidRDefault="005D71E6">
      <w:pPr>
        <w:spacing w:after="0"/>
        <w:ind w:left="120"/>
      </w:pPr>
      <w:bookmarkStart w:id="9" w:name="_Toc138318760"/>
      <w:bookmarkStart w:id="10" w:name="_Toc134720971"/>
      <w:bookmarkEnd w:id="9"/>
      <w:bookmarkEnd w:id="10"/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D027EF" w:rsidRDefault="00D027EF">
      <w:pPr>
        <w:spacing w:after="0"/>
        <w:ind w:left="120"/>
      </w:pP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знаний, виды де</w:t>
      </w:r>
      <w:r>
        <w:rPr>
          <w:rFonts w:ascii="Times New Roman" w:hAnsi="Times New Roman"/>
          <w:color w:val="000000"/>
          <w:sz w:val="28"/>
        </w:rPr>
        <w:t>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учебног</w:t>
      </w:r>
      <w:r>
        <w:rPr>
          <w:rFonts w:ascii="Times New Roman" w:hAnsi="Times New Roman"/>
          <w:color w:val="000000"/>
          <w:sz w:val="28"/>
        </w:rPr>
        <w:t xml:space="preserve">о предмета «Биология» </w:t>
      </w:r>
      <w:r>
        <w:rPr>
          <w:rFonts w:ascii="Times New Roman" w:hAnsi="Times New Roman"/>
          <w:b/>
          <w:i/>
          <w:color w:val="000000"/>
          <w:sz w:val="28"/>
        </w:rPr>
        <w:t>в 10 классе</w:t>
      </w:r>
      <w:r>
        <w:rPr>
          <w:rFonts w:ascii="Times New Roman" w:hAnsi="Times New Roman"/>
          <w:color w:val="000000"/>
          <w:sz w:val="28"/>
        </w:rPr>
        <w:t xml:space="preserve"> должны отражать: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</w:t>
      </w:r>
      <w:r>
        <w:rPr>
          <w:rFonts w:ascii="Times New Roman" w:hAnsi="Times New Roman"/>
          <w:color w:val="000000"/>
          <w:sz w:val="28"/>
        </w:rPr>
        <w:t>бежных учёных-биологов в развитие биологии, функциональной грамотности человека для решения жизненных задач;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</w:t>
      </w:r>
      <w:r>
        <w:rPr>
          <w:rFonts w:ascii="Times New Roman" w:hAnsi="Times New Roman"/>
          <w:color w:val="000000"/>
          <w:sz w:val="28"/>
        </w:rPr>
        <w:t xml:space="preserve"> (саморегуляция), уровневая организация живых систем, самовоспроизведение (репродукция), наследственность, изменчивость, рост и развитие;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излагать биологические теории (клеточная, хромосомная, мутационная, центральная догма молекулярной биологии), з</w:t>
      </w:r>
      <w:r>
        <w:rPr>
          <w:rFonts w:ascii="Times New Roman" w:hAnsi="Times New Roman"/>
          <w:color w:val="000000"/>
          <w:sz w:val="28"/>
        </w:rPr>
        <w:t>аконы (Г. Менделя, Т. Моргана, Н. И. Вавилова) и учения (о центрах многообразия и происхождения культурных растений Н. И. Вавилова), определять границы их применимости к живым системам;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владеть методами научного познания в биологии: наблюдение и </w:t>
      </w:r>
      <w:r>
        <w:rPr>
          <w:rFonts w:ascii="Times New Roman" w:hAnsi="Times New Roman"/>
          <w:color w:val="000000"/>
          <w:sz w:val="28"/>
        </w:rPr>
        <w:t>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</w:t>
      </w:r>
      <w:r>
        <w:rPr>
          <w:rFonts w:ascii="Times New Roman" w:hAnsi="Times New Roman"/>
          <w:color w:val="000000"/>
          <w:sz w:val="28"/>
        </w:rPr>
        <w:t xml:space="preserve"> умение делать выводы на основании полученных результатов;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 клетке, фотосинт</w:t>
      </w:r>
      <w:r>
        <w:rPr>
          <w:rFonts w:ascii="Times New Roman" w:hAnsi="Times New Roman"/>
          <w:color w:val="000000"/>
          <w:sz w:val="28"/>
        </w:rPr>
        <w:t>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применять полученные знания для объяснения биологических процессов и явлений, для принятия практич</w:t>
      </w:r>
      <w:r>
        <w:rPr>
          <w:rFonts w:ascii="Times New Roman" w:hAnsi="Times New Roman"/>
          <w:color w:val="000000"/>
          <w:sz w:val="28"/>
        </w:rPr>
        <w:t>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</w:t>
      </w:r>
      <w:r>
        <w:rPr>
          <w:rFonts w:ascii="Times New Roman" w:hAnsi="Times New Roman"/>
          <w:color w:val="000000"/>
          <w:sz w:val="28"/>
        </w:rPr>
        <w:t>ехнологий для рационального природопользования;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решать элементарные генетические задачи на моно- и дигибридное скрещивание, сцепленное наследование, составлять схемы моногибридного скрещивания для предсказания наследования признаков у организмов;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</w:t>
      </w:r>
      <w:r>
        <w:rPr>
          <w:rFonts w:ascii="Times New Roman" w:hAnsi="Times New Roman"/>
          <w:color w:val="000000"/>
          <w:sz w:val="28"/>
        </w:rPr>
        <w:t>ение выполнять лабораторные и практические работы, соблюдать правила при работе с учебным и лабораторным оборудованием;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</w:t>
      </w:r>
      <w:r>
        <w:rPr>
          <w:rFonts w:ascii="Times New Roman" w:hAnsi="Times New Roman"/>
          <w:color w:val="000000"/>
          <w:sz w:val="28"/>
        </w:rPr>
        <w:t>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создавать собственные письменные и устные сообщения, обобщая биологическую информацию из нескольких ист</w:t>
      </w:r>
      <w:r>
        <w:rPr>
          <w:rFonts w:ascii="Times New Roman" w:hAnsi="Times New Roman"/>
          <w:color w:val="000000"/>
          <w:sz w:val="28"/>
        </w:rPr>
        <w:t>очников, грамотно использовать понятийный аппарат биологии.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учебного предмета «Биология» </w:t>
      </w:r>
      <w:r>
        <w:rPr>
          <w:rFonts w:ascii="Times New Roman" w:hAnsi="Times New Roman"/>
          <w:b/>
          <w:i/>
          <w:color w:val="000000"/>
          <w:sz w:val="28"/>
        </w:rPr>
        <w:t>в 11 классе</w:t>
      </w:r>
      <w:r>
        <w:rPr>
          <w:rFonts w:ascii="Times New Roman" w:hAnsi="Times New Roman"/>
          <w:color w:val="000000"/>
          <w:sz w:val="28"/>
        </w:rPr>
        <w:t xml:space="preserve"> должны отражать: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знаний о месте и роли биологии в системе научного знания естественных наук, в формировании</w:t>
      </w:r>
      <w:r>
        <w:rPr>
          <w:rFonts w:ascii="Times New Roman" w:hAnsi="Times New Roman"/>
          <w:color w:val="000000"/>
          <w:sz w:val="28"/>
        </w:rPr>
        <w:t xml:space="preserve">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раскрывать содержание биологических термин</w:t>
      </w:r>
      <w:r>
        <w:rPr>
          <w:rFonts w:ascii="Times New Roman" w:hAnsi="Times New Roman"/>
          <w:color w:val="000000"/>
          <w:sz w:val="28"/>
        </w:rPr>
        <w:t>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консументы, редуценты, цепи питания, экологическая пирамида, биогеоценоз, биос</w:t>
      </w:r>
      <w:r>
        <w:rPr>
          <w:rFonts w:ascii="Times New Roman" w:hAnsi="Times New Roman"/>
          <w:color w:val="000000"/>
          <w:sz w:val="28"/>
        </w:rPr>
        <w:t>фера;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и путей эволюции А. Н. Северцова, учения о биосфере В. И.</w:t>
      </w:r>
      <w:r>
        <w:rPr>
          <w:rFonts w:ascii="Times New Roman" w:hAnsi="Times New Roman"/>
          <w:color w:val="000000"/>
          <w:sz w:val="28"/>
        </w:rPr>
        <w:t xml:space="preserve"> Вернадского), определять границы их применимости к живым системам;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</w:t>
      </w:r>
      <w:r>
        <w:rPr>
          <w:rFonts w:ascii="Times New Roman" w:hAnsi="Times New Roman"/>
          <w:color w:val="000000"/>
          <w:sz w:val="28"/>
        </w:rPr>
        <w:t>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выделять существенные признаки строения биологических о</w:t>
      </w:r>
      <w:r>
        <w:rPr>
          <w:rFonts w:ascii="Times New Roman" w:hAnsi="Times New Roman"/>
          <w:color w:val="000000"/>
          <w:sz w:val="28"/>
        </w:rPr>
        <w:t>бъектов: видов, популяций, продуцентов, консументов, редуцентов,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</w:t>
      </w:r>
      <w:r>
        <w:rPr>
          <w:rFonts w:ascii="Times New Roman" w:hAnsi="Times New Roman"/>
          <w:color w:val="000000"/>
          <w:sz w:val="28"/>
        </w:rPr>
        <w:t>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применять полученные знания для объяснения биологических процессов и явлений, для пр</w:t>
      </w:r>
      <w:r>
        <w:rPr>
          <w:rFonts w:ascii="Times New Roman" w:hAnsi="Times New Roman"/>
          <w:color w:val="000000"/>
          <w:sz w:val="28"/>
        </w:rPr>
        <w:t>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</w:t>
      </w:r>
      <w:r>
        <w:rPr>
          <w:rFonts w:ascii="Times New Roman" w:hAnsi="Times New Roman"/>
          <w:color w:val="000000"/>
          <w:sz w:val="28"/>
        </w:rPr>
        <w:t>иологии для рационального природопользования;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выполнять лабораторные и практические работы, соблюдать правила при работе с уче</w:t>
      </w:r>
      <w:r>
        <w:rPr>
          <w:rFonts w:ascii="Times New Roman" w:hAnsi="Times New Roman"/>
          <w:color w:val="000000"/>
          <w:sz w:val="28"/>
        </w:rPr>
        <w:t>бным и лабораторным оборудованием;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</w:t>
      </w:r>
      <w:r>
        <w:rPr>
          <w:rFonts w:ascii="Times New Roman" w:hAnsi="Times New Roman"/>
          <w:color w:val="000000"/>
          <w:sz w:val="28"/>
        </w:rPr>
        <w:t>льные экологические проблемы современности, формировать по отношению к ним собственную позицию;</w:t>
      </w:r>
    </w:p>
    <w:p w:rsidR="00D027EF" w:rsidRDefault="005D71E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</w:t>
      </w:r>
      <w:r>
        <w:rPr>
          <w:rFonts w:ascii="Times New Roman" w:hAnsi="Times New Roman"/>
          <w:color w:val="000000"/>
          <w:sz w:val="28"/>
        </w:rPr>
        <w:t>биологии.</w:t>
      </w:r>
    </w:p>
    <w:p w:rsidR="00D027EF" w:rsidRDefault="00D027EF">
      <w:pPr>
        <w:sectPr w:rsidR="00D027EF">
          <w:pgSz w:w="11906" w:h="16383"/>
          <w:pgMar w:top="1134" w:right="850" w:bottom="1134" w:left="1701" w:header="720" w:footer="720" w:gutter="0"/>
          <w:cols w:space="720"/>
        </w:sectPr>
      </w:pPr>
    </w:p>
    <w:p w:rsidR="00D027EF" w:rsidRDefault="005D71E6">
      <w:pPr>
        <w:spacing w:after="0"/>
        <w:ind w:left="120"/>
      </w:pPr>
      <w:bookmarkStart w:id="11" w:name="block-1221636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027EF" w:rsidRDefault="005D71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D027E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27EF" w:rsidRDefault="00D027E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027EF" w:rsidRDefault="00D027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027EF" w:rsidRDefault="00D027EF">
            <w:pPr>
              <w:spacing w:after="0"/>
              <w:ind w:left="135"/>
            </w:pPr>
          </w:p>
        </w:tc>
      </w:tr>
      <w:tr w:rsidR="00D027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7EF" w:rsidRDefault="00D027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7EF" w:rsidRDefault="00D027EF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27EF" w:rsidRDefault="00D027E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27EF" w:rsidRDefault="00D027EF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27EF" w:rsidRDefault="00D027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7EF" w:rsidRDefault="00D027EF"/>
        </w:tc>
      </w:tr>
      <w:tr w:rsidR="00D027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https://m.edsoo.ru/7f41c292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Живые системы и их организация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https://m.edsoo.ru/7f41c292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Химический состав и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https://m.edsoo.ru/7f41c292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https://m.edsoo.ru/7f41c292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индивидуальное развитие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https://m.edsoo.ru/7f41c292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Наследственность и изменчивость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https://m.edsoo.ru/7f41c292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организмов. Основы биотехнологии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https://m.edsoo.ru/7f41c292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https://m.edsoo.ru/7f41c292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27EF" w:rsidRDefault="00D027EF"/>
        </w:tc>
      </w:tr>
    </w:tbl>
    <w:p w:rsidR="00D027EF" w:rsidRDefault="00D027EF">
      <w:pPr>
        <w:sectPr w:rsidR="00D027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27EF" w:rsidRDefault="005D71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5"/>
        <w:gridCol w:w="4422"/>
        <w:gridCol w:w="1612"/>
        <w:gridCol w:w="1841"/>
        <w:gridCol w:w="1910"/>
        <w:gridCol w:w="2812"/>
      </w:tblGrid>
      <w:tr w:rsidR="00D027EF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27EF" w:rsidRDefault="00D027EF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027EF" w:rsidRDefault="00D027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027EF" w:rsidRDefault="00D027EF">
            <w:pPr>
              <w:spacing w:after="0"/>
              <w:ind w:left="135"/>
            </w:pPr>
          </w:p>
        </w:tc>
      </w:tr>
      <w:tr w:rsidR="00D027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7EF" w:rsidRDefault="00D027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7EF" w:rsidRDefault="00D027EF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27EF" w:rsidRDefault="00D027EF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27EF" w:rsidRDefault="00D027EF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27EF" w:rsidRDefault="00D027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7EF" w:rsidRDefault="00D027EF"/>
        </w:tc>
      </w:tr>
      <w:tr w:rsidR="00D027EF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биология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https://m.edsoo.ru/7f41cc74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Возникновение и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жизни на Земле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https://m.edsoo.ru/7f41cc74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окружающая среда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https://m.edsoo.ru/7f41cc74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и экологические системы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https://m.edsoo.ru/7f41cc74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https://m.edsoo.ru/7f41cc74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D027EF" w:rsidRDefault="00D027EF"/>
        </w:tc>
      </w:tr>
    </w:tbl>
    <w:p w:rsidR="00D027EF" w:rsidRDefault="00D027EF">
      <w:pPr>
        <w:sectPr w:rsidR="00D027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27EF" w:rsidRDefault="00D027EF">
      <w:pPr>
        <w:sectPr w:rsidR="00D027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27EF" w:rsidRDefault="005D71E6">
      <w:pPr>
        <w:spacing w:after="0"/>
        <w:ind w:left="120"/>
      </w:pPr>
      <w:bookmarkStart w:id="12" w:name="block-1221637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027EF" w:rsidRDefault="005D71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3761"/>
        <w:gridCol w:w="1148"/>
        <w:gridCol w:w="1841"/>
        <w:gridCol w:w="1910"/>
        <w:gridCol w:w="1423"/>
        <w:gridCol w:w="2861"/>
      </w:tblGrid>
      <w:tr w:rsidR="00D027EF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27EF" w:rsidRDefault="00D027E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027EF" w:rsidRDefault="00D027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27EF" w:rsidRDefault="00D027EF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027EF" w:rsidRDefault="00D027EF">
            <w:pPr>
              <w:spacing w:after="0"/>
              <w:ind w:left="135"/>
            </w:pPr>
          </w:p>
        </w:tc>
      </w:tr>
      <w:tr w:rsidR="00D027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7EF" w:rsidRDefault="00D027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7EF" w:rsidRDefault="00D027EF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27EF" w:rsidRDefault="00D027EF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27EF" w:rsidRDefault="00D027EF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27EF" w:rsidRDefault="00D027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7EF" w:rsidRDefault="00D027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7EF" w:rsidRDefault="00D027EF"/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в системе наук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https://m.edsoo.ru/863e6122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https://m.edsoo.ru/863e632a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живой природы. Практическая работа № 1 «Использование различных методов при изучении биологических объектов»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https://m.edsoo.ru/863e6122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Биологические системы, процессы и их изучение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https://m.edsoo.ru/863e6564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клетки. Вода и минеральные соли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https://m.edsoo.ru/863e674e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Белки. Состав и строение белков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https://m.edsoo.ru/863e6b72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Ферменты — биологические катализаторы. Лабораторная работа № 1 «Изучение каталитической активности ферментов (на примере амилазы или каталазы)»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https://m.edsoo.ru/863e6b72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Углеводы. Липиды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https://m.edsoo.ru/863e6870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Нуклеиновые кислоты. АТФ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https://m.edsoo.ru/863e6d5c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 методы изучения клетки. Клеточная теория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https://m.edsoo.ru/863e6e88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Клетка как целостная живая система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D027EF">
            <w:pPr>
              <w:spacing w:after="0"/>
              <w:ind w:left="135"/>
            </w:pPr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эукариотической клетки. Лабораторная работа № 2 «Изучение строения клеток растений, животных, грибов и бактерий под микроскопом на готовых </w:t>
            </w:r>
            <w:r>
              <w:rPr>
                <w:rFonts w:ascii="Times New Roman" w:hAnsi="Times New Roman"/>
                <w:color w:val="000000"/>
                <w:sz w:val="24"/>
              </w:rPr>
              <w:t>микропрепаратах и их описание»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https://m.edsoo.ru/863e6ff0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https://m.edsoo.ru/863e716c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или метаболизм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https://m.edsoo.ru/863e766c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Фотосинтез. Хемосинтез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https://m.edsoo.ru/863e7c98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Энергетический обмен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https://m.edsoo.ru/863e7aae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Жизненный цикл клетки. Деление клетки. Митоз. Лабораторная работа № 3 «Наблюдение митоза в клетках кончика </w:t>
            </w:r>
            <w:r>
              <w:rPr>
                <w:rFonts w:ascii="Times New Roman" w:hAnsi="Times New Roman"/>
                <w:color w:val="000000"/>
                <w:sz w:val="24"/>
              </w:rPr>
              <w:t>корешка лука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https://m.edsoo.ru/863e7dc4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Биосинтез белка. Реакция матричного синтеза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https://m.edsoo.ru/863e796e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Трансляция — биосинтез белка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https://m.edsoo.ru/863e796e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Неклеточные формы жизни — </w:t>
            </w:r>
            <w:r>
              <w:rPr>
                <w:rFonts w:ascii="Times New Roman" w:hAnsi="Times New Roman"/>
                <w:color w:val="000000"/>
                <w:sz w:val="24"/>
              </w:rPr>
              <w:t>вирусы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https://m.edsoo.ru/863e7540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размножения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https://m.edsoo.ru/863e81b6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https://m.edsoo.ru/863e831e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https://m.edsoo.ru/863e7f4a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половых клеток. Оплодотворение. Лабораторная работа № 4 «Изучение строения половых клеток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https://m.edsoo.ru/863e81b6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ра</w:t>
            </w:r>
            <w:r>
              <w:rPr>
                <w:rFonts w:ascii="Times New Roman" w:hAnsi="Times New Roman"/>
                <w:color w:val="000000"/>
                <w:sz w:val="24"/>
              </w:rPr>
              <w:t>звитие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https://m.edsoo.ru/863e8436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— наука о наследственности и изменчивости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https://m.edsoo.ru/863e86f2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https://m.edsoo.ru/863e8878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Дигибридное скрещивание. Закон независимого наследования признаков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https://m.edsoo.ru/863e89a4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Сцепленное наследование признаков. Лабораторная работа № 5 </w:t>
            </w:r>
            <w:r>
              <w:rPr>
                <w:rFonts w:ascii="Times New Roman" w:hAnsi="Times New Roman"/>
                <w:color w:val="000000"/>
                <w:sz w:val="24"/>
              </w:rPr>
              <w:t>«Изучение результатов моногибридного и дигибридного скрещивания у дрозофилы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https://m.edsoo.ru/863e8c60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пола. Наследование при</w:t>
            </w:r>
            <w:r>
              <w:rPr>
                <w:rFonts w:ascii="Times New Roman" w:hAnsi="Times New Roman"/>
                <w:color w:val="000000"/>
                <w:sz w:val="24"/>
              </w:rPr>
              <w:t>знаков, сцепленных с полом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https://m.edsoo.ru/863e8c60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Изменчивость. Ненаследственная изменчивость. Лабораторная работа № 6. Изучение модификационной изменчивости,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вариационного ряда и вариационной кривой»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https://m.edsoo.ru/863e8efe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Наследственная изменчивость. Лабораторная работа № 7. «Анализ мутаций у дрозофилы </w:t>
            </w:r>
            <w:r>
              <w:rPr>
                <w:rFonts w:ascii="Times New Roman" w:hAnsi="Times New Roman"/>
                <w:color w:val="000000"/>
                <w:sz w:val="24"/>
              </w:rPr>
              <w:t>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https://m.edsoo.ru/863e8efe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https://m.edsoo.ru/863e8d78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по теме «Наследственность и изменчивость организмов»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D027EF">
            <w:pPr>
              <w:spacing w:after="0"/>
              <w:ind w:left="135"/>
            </w:pPr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как наука и процесс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https://m.edsoo.ru/863e9214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 достижения селекции растений и животных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https://m.edsoo.ru/863e9214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Биотехнология как отрасль производства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https://m.edsoo.ru/863e9336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27EF" w:rsidRDefault="00D027EF"/>
        </w:tc>
      </w:tr>
    </w:tbl>
    <w:p w:rsidR="00D027EF" w:rsidRDefault="00D027EF">
      <w:pPr>
        <w:sectPr w:rsidR="00D027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27EF" w:rsidRDefault="005D71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3765"/>
        <w:gridCol w:w="1146"/>
        <w:gridCol w:w="1841"/>
        <w:gridCol w:w="1910"/>
        <w:gridCol w:w="1423"/>
        <w:gridCol w:w="2861"/>
      </w:tblGrid>
      <w:tr w:rsidR="00D027EF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27EF" w:rsidRDefault="00D027E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027EF" w:rsidRDefault="00D027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27EF" w:rsidRDefault="00D027EF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027EF" w:rsidRDefault="00D027EF">
            <w:pPr>
              <w:spacing w:after="0"/>
              <w:ind w:left="135"/>
            </w:pPr>
          </w:p>
        </w:tc>
      </w:tr>
      <w:tr w:rsidR="00D027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7EF" w:rsidRDefault="00D027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7EF" w:rsidRDefault="00D027EF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27EF" w:rsidRDefault="00D027EF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27EF" w:rsidRDefault="00D027EF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27EF" w:rsidRDefault="00D027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7EF" w:rsidRDefault="00D027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27EF" w:rsidRDefault="00D027EF"/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и методы её изучения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https://m.edsoo.ru/863ea20e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развития представлений об 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https://m.edsoo.ru/863e9570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Микроэволюция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https://m.edsoo.ru/863e9c1e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Популяция как элементарная единица вида и эволюции. Лабораторная работа № 1 «Сравнение видов по морфологическому критерию»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https://m.edsoo.ru/863e99c6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(элементарные факторы) 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https://m.edsoo.ru/863e9da4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Естественный </w:t>
            </w:r>
            <w:r>
              <w:rPr>
                <w:rFonts w:ascii="Times New Roman" w:hAnsi="Times New Roman"/>
                <w:color w:val="000000"/>
                <w:sz w:val="24"/>
              </w:rPr>
              <w:t>отбор и его формы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https://m.edsoo.ru/863e9ed0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Результаты эволюции: приспособленность организмов и видообразование. Лабораторная работа № 2 «Описание приспособленности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организма и её относительного характера»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https://m.edsoo.ru/863e9fde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Направления и пути макроэволюции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https://m.edsoo.ru/863e9c1e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Необратимость 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D027EF">
            <w:pPr>
              <w:spacing w:after="0"/>
              <w:ind w:left="135"/>
            </w:pPr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жизни на Земле и методы её изучения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D027EF">
            <w:pPr>
              <w:spacing w:after="0"/>
              <w:ind w:left="135"/>
            </w:pPr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Гипотезы происхождения жизни на Земле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https://m.edsoo.ru/863ea5a6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жизни на Земле по эрам и периодам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https://m.edsoo.ru/863ea6be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растительного и животного мира. Практическая работа № 1 «Изучение ископаемых остатков растений и животных в коллекциях»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https://m.edsoo.ru/863ea8bc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система органического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https://m.edsoo.ru/863ea48e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Эволюция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(антропогенез)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https://m.edsoo.ru/863eac2c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(факторы) антропогенеза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https://m.edsoo.ru/863ead44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эволюции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D027EF">
            <w:pPr>
              <w:spacing w:after="0"/>
              <w:ind w:left="135"/>
            </w:pPr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Человеческие расы и природные адаптации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https://m.edsoo.ru/863eaea2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по теме «Возникновение и развитие жизни на Земле»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D027EF">
            <w:pPr>
              <w:spacing w:after="0"/>
              <w:ind w:left="135"/>
            </w:pPr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как наука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D027EF">
            <w:pPr>
              <w:spacing w:after="0"/>
              <w:ind w:left="135"/>
            </w:pPr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Среды обитания и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факторы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https://m.edsoo.ru/863eafec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Абиотические факторы. Лабораторная работа № 3. «Морфологические особенности растений из разных мест обитания».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№ 4. «Влияние света на рост и развитие черенков колеуса»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https://m.edsoo.ru/863eb10e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https://m.edsoo.ru/863eb348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характеристики популяции. Практическая работа № 2 «Подсчёт плотности популяций разных видов растений»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D027EF">
            <w:pPr>
              <w:spacing w:after="0"/>
              <w:ind w:left="135"/>
            </w:pPr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Сообщества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организмов — биоценоз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https://m.edsoo.ru/863eb46a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системы (экосистемы)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https://m.edsoo.ru/863eb46a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показатели экосистемы. Экологические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пирамиды. Свойства экосистем. Сукцессия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https://m.edsoo.ru/863eb5fa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экосистемы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D027EF">
            <w:pPr>
              <w:spacing w:after="0"/>
              <w:ind w:left="135"/>
            </w:pPr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Антропогенные экосистемы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D027EF">
            <w:pPr>
              <w:spacing w:after="0"/>
              <w:ind w:left="135"/>
            </w:pPr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глобальная экосистема Земли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https://m.edsoo.ru/863ebb5e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существования биосферы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https://m.edsoo.ru/863ebd16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Человечество в </w:t>
            </w:r>
            <w:r>
              <w:rPr>
                <w:rFonts w:ascii="Times New Roman" w:hAnsi="Times New Roman"/>
                <w:color w:val="000000"/>
                <w:sz w:val="24"/>
              </w:rPr>
              <w:t>биосфере Земли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D027EF">
            <w:pPr>
              <w:spacing w:after="0"/>
              <w:ind w:left="135"/>
            </w:pPr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Сосуществование природы и человечества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https://m.edsoo.ru/863eba1e</w:t>
              </w:r>
            </w:hyperlink>
          </w:p>
        </w:tc>
      </w:tr>
      <w:tr w:rsidR="00D027E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темы «Сообщества и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системы»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27EF" w:rsidRDefault="00D027EF">
            <w:pPr>
              <w:spacing w:after="0"/>
              <w:ind w:left="135"/>
            </w:pPr>
          </w:p>
        </w:tc>
      </w:tr>
      <w:tr w:rsidR="00D027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27EF" w:rsidRDefault="005D7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27EF" w:rsidRDefault="00D027EF"/>
        </w:tc>
      </w:tr>
    </w:tbl>
    <w:p w:rsidR="00D027EF" w:rsidRDefault="00D027EF">
      <w:pPr>
        <w:sectPr w:rsidR="00D027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27EF" w:rsidRDefault="00D027EF">
      <w:pPr>
        <w:sectPr w:rsidR="00D027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27EF" w:rsidRPr="00CA35BA" w:rsidRDefault="005D71E6">
      <w:pPr>
        <w:spacing w:after="0"/>
        <w:ind w:left="120"/>
        <w:rPr>
          <w:lang w:val="ru-RU"/>
        </w:rPr>
      </w:pPr>
      <w:bookmarkStart w:id="13" w:name="block-12216371"/>
      <w:bookmarkEnd w:id="12"/>
      <w:r w:rsidRPr="00CA35B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027EF" w:rsidRPr="00CA35BA" w:rsidRDefault="005D71E6">
      <w:pPr>
        <w:spacing w:after="0" w:line="480" w:lineRule="auto"/>
        <w:ind w:left="120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027EF" w:rsidRDefault="005D71E6">
      <w:pPr>
        <w:spacing w:after="0" w:line="480" w:lineRule="auto"/>
        <w:ind w:left="120"/>
      </w:pPr>
      <w:r w:rsidRPr="00CA35BA">
        <w:rPr>
          <w:rFonts w:ascii="Times New Roman" w:hAnsi="Times New Roman"/>
          <w:color w:val="000000"/>
          <w:sz w:val="28"/>
          <w:lang w:val="ru-RU"/>
        </w:rPr>
        <w:t xml:space="preserve">• Биология / Пасечник В.В., 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Каменский А.А., Рубцов </w:t>
      </w:r>
      <w:r>
        <w:rPr>
          <w:rFonts w:ascii="Times New Roman" w:hAnsi="Times New Roman"/>
          <w:color w:val="000000"/>
          <w:sz w:val="28"/>
        </w:rPr>
        <w:t>A</w:t>
      </w:r>
      <w:r w:rsidRPr="00CA35B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. и другие /Под ред. </w:t>
      </w:r>
      <w:r>
        <w:rPr>
          <w:rFonts w:ascii="Times New Roman" w:hAnsi="Times New Roman"/>
          <w:color w:val="000000"/>
          <w:sz w:val="28"/>
        </w:rPr>
        <w:t>Пасечника В.В., Акционерное общество «Издательство «Просвещение»</w:t>
      </w:r>
      <w:r>
        <w:rPr>
          <w:sz w:val="28"/>
        </w:rPr>
        <w:br/>
      </w:r>
      <w:bookmarkStart w:id="14" w:name="1afc3992-2479-4825-97e8-55faa1aba9ed"/>
      <w:r>
        <w:rPr>
          <w:rFonts w:ascii="Times New Roman" w:hAnsi="Times New Roman"/>
          <w:color w:val="000000"/>
          <w:sz w:val="28"/>
        </w:rPr>
        <w:t xml:space="preserve"> • Биология. </w:t>
      </w:r>
      <w:r w:rsidRPr="00CA35BA">
        <w:rPr>
          <w:rFonts w:ascii="Times New Roman" w:hAnsi="Times New Roman"/>
          <w:color w:val="000000"/>
          <w:sz w:val="28"/>
          <w:lang w:val="ru-RU"/>
        </w:rPr>
        <w:t xml:space="preserve">Общая биология, 10 класс/ Сивоглазов В.И., Агафонова И.Б., Захарова Е.Т., Общество с ограниченной ответственностью </w:t>
      </w:r>
      <w:r>
        <w:rPr>
          <w:rFonts w:ascii="Times New Roman" w:hAnsi="Times New Roman"/>
          <w:color w:val="000000"/>
          <w:sz w:val="28"/>
        </w:rPr>
        <w:t>«ДРОФА»; Акционе</w:t>
      </w:r>
      <w:r>
        <w:rPr>
          <w:rFonts w:ascii="Times New Roman" w:hAnsi="Times New Roman"/>
          <w:color w:val="000000"/>
          <w:sz w:val="28"/>
        </w:rPr>
        <w:t>рное общество «Издательство «Просвещение»</w:t>
      </w:r>
      <w:bookmarkEnd w:id="14"/>
    </w:p>
    <w:p w:rsidR="00D027EF" w:rsidRPr="00CA35BA" w:rsidRDefault="005D71E6">
      <w:pPr>
        <w:spacing w:after="0" w:line="480" w:lineRule="auto"/>
        <w:ind w:left="120"/>
        <w:rPr>
          <w:lang w:val="ru-RU"/>
        </w:rPr>
      </w:pPr>
      <w:bookmarkStart w:id="15" w:name="8b602665-69d1-4feb-ab70-197c448544ef"/>
      <w:r w:rsidRPr="00CA35BA">
        <w:rPr>
          <w:rFonts w:ascii="Times New Roman" w:hAnsi="Times New Roman"/>
          <w:color w:val="000000"/>
          <w:sz w:val="28"/>
          <w:lang w:val="ru-RU"/>
        </w:rPr>
        <w:t>учебные пособия</w:t>
      </w:r>
      <w:bookmarkEnd w:id="15"/>
    </w:p>
    <w:p w:rsidR="00D027EF" w:rsidRPr="00CA35BA" w:rsidRDefault="00D027EF">
      <w:pPr>
        <w:spacing w:after="0"/>
        <w:ind w:left="120"/>
        <w:rPr>
          <w:lang w:val="ru-RU"/>
        </w:rPr>
      </w:pPr>
    </w:p>
    <w:p w:rsidR="00D027EF" w:rsidRPr="00CA35BA" w:rsidRDefault="005D71E6">
      <w:pPr>
        <w:spacing w:after="0" w:line="480" w:lineRule="auto"/>
        <w:ind w:left="120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027EF" w:rsidRPr="00CA35BA" w:rsidRDefault="005D71E6">
      <w:pPr>
        <w:spacing w:after="0" w:line="480" w:lineRule="auto"/>
        <w:ind w:left="120"/>
        <w:rPr>
          <w:lang w:val="ru-RU"/>
        </w:rPr>
      </w:pPr>
      <w:bookmarkStart w:id="16" w:name="067ab85e-d001-4ef1-a68a-3a188c1c3fcd"/>
      <w:r w:rsidRPr="00CA35BA">
        <w:rPr>
          <w:rFonts w:ascii="Times New Roman" w:hAnsi="Times New Roman"/>
          <w:color w:val="000000"/>
          <w:sz w:val="28"/>
          <w:lang w:val="ru-RU"/>
        </w:rPr>
        <w:t>учебные пособия</w:t>
      </w:r>
      <w:bookmarkEnd w:id="16"/>
    </w:p>
    <w:p w:rsidR="00D027EF" w:rsidRPr="00CA35BA" w:rsidRDefault="00D027EF">
      <w:pPr>
        <w:spacing w:after="0"/>
        <w:ind w:left="120"/>
        <w:rPr>
          <w:lang w:val="ru-RU"/>
        </w:rPr>
      </w:pPr>
    </w:p>
    <w:p w:rsidR="00D027EF" w:rsidRPr="00CA35BA" w:rsidRDefault="005D71E6">
      <w:pPr>
        <w:spacing w:after="0" w:line="480" w:lineRule="auto"/>
        <w:ind w:left="120"/>
        <w:rPr>
          <w:lang w:val="ru-RU"/>
        </w:rPr>
      </w:pPr>
      <w:r w:rsidRPr="00CA35B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027EF" w:rsidRDefault="005D71E6">
      <w:pPr>
        <w:spacing w:after="0" w:line="480" w:lineRule="auto"/>
        <w:ind w:left="120"/>
      </w:pPr>
      <w:bookmarkStart w:id="17" w:name="f609a0d8-1d02-442e-8076-df34c8584109"/>
      <w:r>
        <w:rPr>
          <w:rFonts w:ascii="Times New Roman" w:hAnsi="Times New Roman"/>
          <w:color w:val="000000"/>
          <w:sz w:val="28"/>
        </w:rPr>
        <w:t>htt ps:m edsoo.ru</w:t>
      </w:r>
      <w:bookmarkEnd w:id="17"/>
    </w:p>
    <w:p w:rsidR="00D027EF" w:rsidRDefault="00D027EF">
      <w:pPr>
        <w:sectPr w:rsidR="00D027EF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5D71E6" w:rsidRDefault="005D71E6"/>
    <w:sectPr w:rsidR="005D71E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EF"/>
    <w:rsid w:val="005D71E6"/>
    <w:rsid w:val="00CA35BA"/>
    <w:rsid w:val="00D0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33E891-5C87-49BF-A9ED-A539538E4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c74" TargetMode="External"/><Relationship Id="rId18" Type="http://schemas.openxmlformats.org/officeDocument/2006/relationships/hyperlink" Target="https://m.edsoo.ru/863e632a" TargetMode="External"/><Relationship Id="rId26" Type="http://schemas.openxmlformats.org/officeDocument/2006/relationships/hyperlink" Target="https://m.edsoo.ru/863e6e88" TargetMode="External"/><Relationship Id="rId39" Type="http://schemas.openxmlformats.org/officeDocument/2006/relationships/hyperlink" Target="https://m.edsoo.ru/863e81b6" TargetMode="External"/><Relationship Id="rId21" Type="http://schemas.openxmlformats.org/officeDocument/2006/relationships/hyperlink" Target="https://m.edsoo.ru/863e674e" TargetMode="External"/><Relationship Id="rId34" Type="http://schemas.openxmlformats.org/officeDocument/2006/relationships/hyperlink" Target="https://m.edsoo.ru/863e796e" TargetMode="External"/><Relationship Id="rId42" Type="http://schemas.openxmlformats.org/officeDocument/2006/relationships/hyperlink" Target="https://m.edsoo.ru/863e8878" TargetMode="External"/><Relationship Id="rId47" Type="http://schemas.openxmlformats.org/officeDocument/2006/relationships/hyperlink" Target="https://m.edsoo.ru/863e8efe" TargetMode="External"/><Relationship Id="rId50" Type="http://schemas.openxmlformats.org/officeDocument/2006/relationships/hyperlink" Target="https://m.edsoo.ru/863e9214" TargetMode="External"/><Relationship Id="rId55" Type="http://schemas.openxmlformats.org/officeDocument/2006/relationships/hyperlink" Target="https://m.edsoo.ru/863e99c6" TargetMode="External"/><Relationship Id="rId63" Type="http://schemas.openxmlformats.org/officeDocument/2006/relationships/hyperlink" Target="https://m.edsoo.ru/863ea48e" TargetMode="External"/><Relationship Id="rId68" Type="http://schemas.openxmlformats.org/officeDocument/2006/relationships/hyperlink" Target="https://m.edsoo.ru/863eb10e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m.edsoo.ru/7f41c292" TargetMode="External"/><Relationship Id="rId71" Type="http://schemas.openxmlformats.org/officeDocument/2006/relationships/hyperlink" Target="https://m.edsoo.ru/863eb46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cc74" TargetMode="External"/><Relationship Id="rId29" Type="http://schemas.openxmlformats.org/officeDocument/2006/relationships/hyperlink" Target="https://m.edsoo.ru/863e766c" TargetMode="External"/><Relationship Id="rId11" Type="http://schemas.openxmlformats.org/officeDocument/2006/relationships/hyperlink" Target="https://m.edsoo.ru/7f41c292" TargetMode="External"/><Relationship Id="rId24" Type="http://schemas.openxmlformats.org/officeDocument/2006/relationships/hyperlink" Target="https://m.edsoo.ru/863e6870" TargetMode="External"/><Relationship Id="rId32" Type="http://schemas.openxmlformats.org/officeDocument/2006/relationships/hyperlink" Target="https://m.edsoo.ru/863e7dc4" TargetMode="External"/><Relationship Id="rId37" Type="http://schemas.openxmlformats.org/officeDocument/2006/relationships/hyperlink" Target="https://m.edsoo.ru/863e831e" TargetMode="External"/><Relationship Id="rId40" Type="http://schemas.openxmlformats.org/officeDocument/2006/relationships/hyperlink" Target="https://m.edsoo.ru/863e8436" TargetMode="External"/><Relationship Id="rId45" Type="http://schemas.openxmlformats.org/officeDocument/2006/relationships/hyperlink" Target="https://m.edsoo.ru/863e8c60" TargetMode="External"/><Relationship Id="rId53" Type="http://schemas.openxmlformats.org/officeDocument/2006/relationships/hyperlink" Target="https://m.edsoo.ru/863e9570" TargetMode="External"/><Relationship Id="rId58" Type="http://schemas.openxmlformats.org/officeDocument/2006/relationships/hyperlink" Target="https://m.edsoo.ru/863e9fde" TargetMode="External"/><Relationship Id="rId66" Type="http://schemas.openxmlformats.org/officeDocument/2006/relationships/hyperlink" Target="https://m.edsoo.ru/863eaea2" TargetMode="External"/><Relationship Id="rId74" Type="http://schemas.openxmlformats.org/officeDocument/2006/relationships/hyperlink" Target="https://m.edsoo.ru/863ebd16" TargetMode="External"/><Relationship Id="rId5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7f41cc74" TargetMode="External"/><Relationship Id="rId23" Type="http://schemas.openxmlformats.org/officeDocument/2006/relationships/hyperlink" Target="https://m.edsoo.ru/863e6b72" TargetMode="External"/><Relationship Id="rId28" Type="http://schemas.openxmlformats.org/officeDocument/2006/relationships/hyperlink" Target="https://m.edsoo.ru/863e716c" TargetMode="External"/><Relationship Id="rId36" Type="http://schemas.openxmlformats.org/officeDocument/2006/relationships/hyperlink" Target="https://m.edsoo.ru/863e81b6" TargetMode="External"/><Relationship Id="rId49" Type="http://schemas.openxmlformats.org/officeDocument/2006/relationships/hyperlink" Target="https://m.edsoo.ru/863e9214" TargetMode="External"/><Relationship Id="rId57" Type="http://schemas.openxmlformats.org/officeDocument/2006/relationships/hyperlink" Target="https://m.edsoo.ru/863e9ed0" TargetMode="External"/><Relationship Id="rId61" Type="http://schemas.openxmlformats.org/officeDocument/2006/relationships/hyperlink" Target="https://m.edsoo.ru/863ea6be" TargetMode="External"/><Relationship Id="rId10" Type="http://schemas.openxmlformats.org/officeDocument/2006/relationships/hyperlink" Target="https://m.edsoo.ru/7f41c292" TargetMode="External"/><Relationship Id="rId19" Type="http://schemas.openxmlformats.org/officeDocument/2006/relationships/hyperlink" Target="https://m.edsoo.ru/863e6122" TargetMode="External"/><Relationship Id="rId31" Type="http://schemas.openxmlformats.org/officeDocument/2006/relationships/hyperlink" Target="https://m.edsoo.ru/863e7aae" TargetMode="External"/><Relationship Id="rId44" Type="http://schemas.openxmlformats.org/officeDocument/2006/relationships/hyperlink" Target="https://m.edsoo.ru/863e8c60" TargetMode="External"/><Relationship Id="rId52" Type="http://schemas.openxmlformats.org/officeDocument/2006/relationships/hyperlink" Target="https://m.edsoo.ru/863ea20e" TargetMode="External"/><Relationship Id="rId60" Type="http://schemas.openxmlformats.org/officeDocument/2006/relationships/hyperlink" Target="https://m.edsoo.ru/863ea5a6" TargetMode="External"/><Relationship Id="rId65" Type="http://schemas.openxmlformats.org/officeDocument/2006/relationships/hyperlink" Target="https://m.edsoo.ru/863ead44" TargetMode="External"/><Relationship Id="rId73" Type="http://schemas.openxmlformats.org/officeDocument/2006/relationships/hyperlink" Target="https://m.edsoo.ru/863ebb5e" TargetMode="External"/><Relationship Id="rId4" Type="http://schemas.openxmlformats.org/officeDocument/2006/relationships/hyperlink" Target="https://m.edsoo.ru/7f41c292" TargetMode="External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7f41cc74" TargetMode="External"/><Relationship Id="rId22" Type="http://schemas.openxmlformats.org/officeDocument/2006/relationships/hyperlink" Target="https://m.edsoo.ru/863e6b72" TargetMode="External"/><Relationship Id="rId27" Type="http://schemas.openxmlformats.org/officeDocument/2006/relationships/hyperlink" Target="https://m.edsoo.ru/863e6ff0" TargetMode="External"/><Relationship Id="rId30" Type="http://schemas.openxmlformats.org/officeDocument/2006/relationships/hyperlink" Target="https://m.edsoo.ru/863e7c98" TargetMode="External"/><Relationship Id="rId35" Type="http://schemas.openxmlformats.org/officeDocument/2006/relationships/hyperlink" Target="https://m.edsoo.ru/863e7540" TargetMode="External"/><Relationship Id="rId43" Type="http://schemas.openxmlformats.org/officeDocument/2006/relationships/hyperlink" Target="https://m.edsoo.ru/863e89a4" TargetMode="External"/><Relationship Id="rId48" Type="http://schemas.openxmlformats.org/officeDocument/2006/relationships/hyperlink" Target="https://m.edsoo.ru/863e8d78" TargetMode="External"/><Relationship Id="rId56" Type="http://schemas.openxmlformats.org/officeDocument/2006/relationships/hyperlink" Target="https://m.edsoo.ru/863e9da4" TargetMode="External"/><Relationship Id="rId64" Type="http://schemas.openxmlformats.org/officeDocument/2006/relationships/hyperlink" Target="https://m.edsoo.ru/863eac2c" TargetMode="External"/><Relationship Id="rId69" Type="http://schemas.openxmlformats.org/officeDocument/2006/relationships/hyperlink" Target="https://m.edsoo.ru/863eb348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m.edsoo.ru/7f41c292" TargetMode="External"/><Relationship Id="rId51" Type="http://schemas.openxmlformats.org/officeDocument/2006/relationships/hyperlink" Target="https://m.edsoo.ru/863e9336" TargetMode="External"/><Relationship Id="rId72" Type="http://schemas.openxmlformats.org/officeDocument/2006/relationships/hyperlink" Target="https://m.edsoo.ru/863eb5f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cc74" TargetMode="External"/><Relationship Id="rId17" Type="http://schemas.openxmlformats.org/officeDocument/2006/relationships/hyperlink" Target="https://m.edsoo.ru/863e6122" TargetMode="External"/><Relationship Id="rId25" Type="http://schemas.openxmlformats.org/officeDocument/2006/relationships/hyperlink" Target="https://m.edsoo.ru/863e6d5c" TargetMode="External"/><Relationship Id="rId33" Type="http://schemas.openxmlformats.org/officeDocument/2006/relationships/hyperlink" Target="https://m.edsoo.ru/863e796e" TargetMode="External"/><Relationship Id="rId38" Type="http://schemas.openxmlformats.org/officeDocument/2006/relationships/hyperlink" Target="https://m.edsoo.ru/863e7f4a" TargetMode="External"/><Relationship Id="rId46" Type="http://schemas.openxmlformats.org/officeDocument/2006/relationships/hyperlink" Target="https://m.edsoo.ru/863e8efe" TargetMode="External"/><Relationship Id="rId59" Type="http://schemas.openxmlformats.org/officeDocument/2006/relationships/hyperlink" Target="https://m.edsoo.ru/863e9c1e" TargetMode="External"/><Relationship Id="rId67" Type="http://schemas.openxmlformats.org/officeDocument/2006/relationships/hyperlink" Target="https://m.edsoo.ru/863eafec" TargetMode="External"/><Relationship Id="rId20" Type="http://schemas.openxmlformats.org/officeDocument/2006/relationships/hyperlink" Target="https://m.edsoo.ru/863e6564" TargetMode="External"/><Relationship Id="rId41" Type="http://schemas.openxmlformats.org/officeDocument/2006/relationships/hyperlink" Target="https://m.edsoo.ru/863e86f2" TargetMode="External"/><Relationship Id="rId54" Type="http://schemas.openxmlformats.org/officeDocument/2006/relationships/hyperlink" Target="https://m.edsoo.ru/863e9c1e" TargetMode="External"/><Relationship Id="rId62" Type="http://schemas.openxmlformats.org/officeDocument/2006/relationships/hyperlink" Target="https://m.edsoo.ru/863ea8bc" TargetMode="External"/><Relationship Id="rId70" Type="http://schemas.openxmlformats.org/officeDocument/2006/relationships/hyperlink" Target="https://m.edsoo.ru/863eb46a" TargetMode="External"/><Relationship Id="rId75" Type="http://schemas.openxmlformats.org/officeDocument/2006/relationships/hyperlink" Target="https://m.edsoo.ru/863eba1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10575</Words>
  <Characters>60284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Марха</dc:creator>
  <cp:lastModifiedBy>Марха</cp:lastModifiedBy>
  <cp:revision>3</cp:revision>
  <dcterms:created xsi:type="dcterms:W3CDTF">2023-10-31T08:37:00Z</dcterms:created>
  <dcterms:modified xsi:type="dcterms:W3CDTF">2023-10-31T08:37:00Z</dcterms:modified>
</cp:coreProperties>
</file>